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682FF5" w:rsidRDefault="00123B64" w:rsidP="00FB5485">
      <w:pPr>
        <w:jc w:val="center"/>
        <w:rPr>
          <w:rFonts w:ascii="Cambria" w:hAnsi="Cambria"/>
          <w:b/>
          <w:bCs/>
        </w:rPr>
      </w:pPr>
      <w:r w:rsidRPr="00682FF5">
        <w:rPr>
          <w:rFonts w:ascii="Cambria" w:hAnsi="Cambria"/>
          <w:b/>
          <w:bCs/>
        </w:rPr>
        <w:t>FIŞA DISCIPLINEI</w:t>
      </w:r>
    </w:p>
    <w:p w14:paraId="69705CDE" w14:textId="77777777" w:rsidR="008C268B" w:rsidRPr="00682FF5" w:rsidRDefault="008C268B" w:rsidP="00FB5485">
      <w:pPr>
        <w:jc w:val="center"/>
        <w:rPr>
          <w:rFonts w:ascii="Cambria" w:eastAsia="Times New Roman" w:hAnsi="Cambria" w:cs="Times New Roman"/>
          <w:b/>
          <w:sz w:val="20"/>
          <w:lang w:eastAsia="zh-CN"/>
        </w:rPr>
      </w:pPr>
      <w:r w:rsidRPr="00682FF5">
        <w:rPr>
          <w:rFonts w:ascii="Cambria" w:eastAsia="Times New Roman" w:hAnsi="Cambria" w:cs="Times New Roman"/>
          <w:b/>
          <w:sz w:val="20"/>
          <w:lang w:eastAsia="zh-CN"/>
        </w:rPr>
        <w:t xml:space="preserve">Chimie organica cu functiuni mixte si heterocicli </w:t>
      </w:r>
    </w:p>
    <w:p w14:paraId="583483E1" w14:textId="3C9634B2" w:rsidR="00123B64" w:rsidRPr="00682FF5" w:rsidRDefault="00123B64" w:rsidP="00FB5485">
      <w:pPr>
        <w:jc w:val="center"/>
        <w:rPr>
          <w:rFonts w:ascii="Cambria" w:hAnsi="Cambria"/>
        </w:rPr>
      </w:pPr>
      <w:r w:rsidRPr="00682FF5">
        <w:rPr>
          <w:rFonts w:ascii="Cambria" w:hAnsi="Cambria"/>
        </w:rPr>
        <w:t>Anul universitar</w:t>
      </w:r>
      <w:r w:rsidR="00632190" w:rsidRPr="00682FF5">
        <w:rPr>
          <w:rFonts w:ascii="Cambria" w:hAnsi="Cambria"/>
        </w:rPr>
        <w:t xml:space="preserve"> </w:t>
      </w:r>
      <w:r w:rsidR="008C548C" w:rsidRPr="00682FF5">
        <w:rPr>
          <w:rFonts w:ascii="Cambria" w:hAnsi="Cambria"/>
        </w:rPr>
        <w:t>2026/2027</w:t>
      </w:r>
    </w:p>
    <w:p w14:paraId="71B43696" w14:textId="77777777" w:rsidR="002315D2" w:rsidRPr="00682FF5" w:rsidRDefault="002315D2" w:rsidP="002315D2">
      <w:pPr>
        <w:rPr>
          <w:rFonts w:ascii="Cambria" w:hAnsi="Cambria"/>
          <w:sz w:val="20"/>
          <w:szCs w:val="20"/>
        </w:rPr>
      </w:pPr>
    </w:p>
    <w:p w14:paraId="299F0F41" w14:textId="77777777" w:rsidR="00886616" w:rsidRPr="00682FF5" w:rsidRDefault="00886616" w:rsidP="003D7F8A">
      <w:pPr>
        <w:spacing w:after="0"/>
        <w:ind w:left="142" w:hanging="567"/>
        <w:rPr>
          <w:rFonts w:ascii="Cambria" w:hAnsi="Cambria"/>
          <w:b/>
          <w:sz w:val="20"/>
          <w:szCs w:val="20"/>
        </w:rPr>
      </w:pPr>
      <w:r w:rsidRPr="00682FF5">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82FF5" w:rsidRPr="00682FF5" w14:paraId="7300B76A" w14:textId="77777777" w:rsidTr="005445A2">
        <w:trPr>
          <w:trHeight w:val="284"/>
        </w:trPr>
        <w:tc>
          <w:tcPr>
            <w:tcW w:w="3403" w:type="dxa"/>
            <w:vAlign w:val="center"/>
          </w:tcPr>
          <w:p w14:paraId="561906B4"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Univeristatea Babeş-Bolyai, Cluj-Napoca</w:t>
            </w:r>
          </w:p>
        </w:tc>
      </w:tr>
      <w:tr w:rsidR="00682FF5" w:rsidRPr="00682FF5" w14:paraId="611C80E3" w14:textId="77777777" w:rsidTr="005445A2">
        <w:trPr>
          <w:trHeight w:val="284"/>
        </w:trPr>
        <w:tc>
          <w:tcPr>
            <w:tcW w:w="3403" w:type="dxa"/>
            <w:vAlign w:val="center"/>
          </w:tcPr>
          <w:p w14:paraId="7D8965B9" w14:textId="77777777" w:rsidR="00D51618" w:rsidRPr="00682FF5"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Chimie şi Inginerie Chimică</w:t>
            </w:r>
          </w:p>
        </w:tc>
      </w:tr>
      <w:tr w:rsidR="00682FF5" w:rsidRPr="00682FF5" w14:paraId="3159546E" w14:textId="77777777" w:rsidTr="005445A2">
        <w:trPr>
          <w:trHeight w:val="284"/>
        </w:trPr>
        <w:tc>
          <w:tcPr>
            <w:tcW w:w="3403" w:type="dxa"/>
            <w:vAlign w:val="center"/>
          </w:tcPr>
          <w:p w14:paraId="1D897981"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Chimie şi Inginerie Chimică al Liniei Maghiare</w:t>
            </w:r>
          </w:p>
        </w:tc>
      </w:tr>
      <w:tr w:rsidR="00682FF5" w:rsidRPr="00682FF5" w14:paraId="26CE6A41" w14:textId="77777777" w:rsidTr="005445A2">
        <w:trPr>
          <w:trHeight w:val="284"/>
        </w:trPr>
        <w:tc>
          <w:tcPr>
            <w:tcW w:w="3403" w:type="dxa"/>
            <w:vAlign w:val="center"/>
          </w:tcPr>
          <w:p w14:paraId="4B08BCBA" w14:textId="77777777" w:rsidR="00D51618" w:rsidRPr="00682FF5"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1.4.</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Domeniul de studii</w:t>
            </w:r>
          </w:p>
        </w:tc>
        <w:tc>
          <w:tcPr>
            <w:tcW w:w="7088" w:type="dxa"/>
            <w:vAlign w:val="center"/>
          </w:tcPr>
          <w:p w14:paraId="293D1153" w14:textId="6D22D946"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
        </w:tc>
      </w:tr>
      <w:tr w:rsidR="00682FF5" w:rsidRPr="00682FF5" w14:paraId="2FD8BC18" w14:textId="77777777" w:rsidTr="005445A2">
        <w:trPr>
          <w:trHeight w:val="284"/>
        </w:trPr>
        <w:tc>
          <w:tcPr>
            <w:tcW w:w="3403" w:type="dxa"/>
            <w:vAlign w:val="center"/>
          </w:tcPr>
          <w:p w14:paraId="57CF15EE" w14:textId="77777777" w:rsidR="005445A2" w:rsidRPr="00682FF5"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682FF5">
              <w:rPr>
                <w:rFonts w:ascii="Cambria" w:eastAsia="Times New Roman" w:hAnsi="Cambria" w:cs="Times New Roman"/>
                <w:kern w:val="0"/>
                <w:sz w:val="20"/>
                <w:szCs w:val="22"/>
                <w:lang w:eastAsia="zh-CN"/>
              </w:rPr>
              <w:t>1.5.</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Licență</w:t>
            </w:r>
          </w:p>
        </w:tc>
      </w:tr>
      <w:tr w:rsidR="00682FF5" w:rsidRPr="00682FF5" w14:paraId="34D96CCB" w14:textId="77777777" w:rsidTr="005445A2">
        <w:trPr>
          <w:trHeight w:val="284"/>
        </w:trPr>
        <w:tc>
          <w:tcPr>
            <w:tcW w:w="3403" w:type="dxa"/>
            <w:vAlign w:val="center"/>
          </w:tcPr>
          <w:p w14:paraId="28B4A156"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2E3182A" w:rsidR="005445A2" w:rsidRPr="00682FF5" w:rsidRDefault="00FC22D5"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b/>
                <w:bCs/>
                <w:kern w:val="0"/>
                <w:sz w:val="20"/>
                <w:szCs w:val="22"/>
                <w:lang w:eastAsia="zh-CN"/>
              </w:rPr>
              <w:t xml:space="preserve">Chimie </w:t>
            </w:r>
            <w:r w:rsidR="00F074E4" w:rsidRPr="00682FF5">
              <w:rPr>
                <w:rFonts w:ascii="Cambria" w:eastAsia="Times New Roman" w:hAnsi="Cambria" w:cs="Times New Roman"/>
                <w:b/>
                <w:bCs/>
                <w:kern w:val="0"/>
                <w:sz w:val="20"/>
                <w:szCs w:val="22"/>
                <w:lang w:eastAsia="zh-CN"/>
              </w:rPr>
              <w:t>/</w:t>
            </w:r>
            <w:r w:rsidRPr="00682FF5">
              <w:rPr>
                <w:rFonts w:ascii="Cambria" w:eastAsia="Times New Roman" w:hAnsi="Cambria" w:cs="Times New Roman"/>
                <w:b/>
                <w:bCs/>
                <w:kern w:val="0"/>
                <w:sz w:val="20"/>
                <w:szCs w:val="22"/>
                <w:lang w:eastAsia="zh-CN"/>
              </w:rPr>
              <w:t>licențiat în chimie</w:t>
            </w:r>
          </w:p>
        </w:tc>
      </w:tr>
      <w:tr w:rsidR="00682FF5" w:rsidRPr="00682FF5" w14:paraId="510975E1" w14:textId="77777777" w:rsidTr="005445A2">
        <w:trPr>
          <w:trHeight w:val="284"/>
        </w:trPr>
        <w:tc>
          <w:tcPr>
            <w:tcW w:w="3403" w:type="dxa"/>
            <w:vAlign w:val="center"/>
          </w:tcPr>
          <w:p w14:paraId="142F7D51"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682FF5"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Cu frecvență</w:t>
            </w:r>
          </w:p>
        </w:tc>
      </w:tr>
    </w:tbl>
    <w:p w14:paraId="72FC17F8" w14:textId="77777777" w:rsidR="00FC204E" w:rsidRPr="00682FF5" w:rsidRDefault="00FC204E" w:rsidP="00886616">
      <w:pPr>
        <w:spacing w:after="0"/>
        <w:rPr>
          <w:rFonts w:ascii="Cambria" w:hAnsi="Cambria"/>
          <w:b/>
          <w:sz w:val="20"/>
          <w:szCs w:val="20"/>
        </w:rPr>
      </w:pPr>
    </w:p>
    <w:p w14:paraId="4C308020" w14:textId="77777777" w:rsidR="00366881" w:rsidRPr="00682FF5" w:rsidRDefault="00366881" w:rsidP="00366881">
      <w:pPr>
        <w:spacing w:after="0"/>
        <w:ind w:left="142" w:hanging="567"/>
        <w:rPr>
          <w:rFonts w:ascii="Cambria" w:hAnsi="Cambria"/>
          <w:b/>
          <w:sz w:val="20"/>
          <w:szCs w:val="20"/>
        </w:rPr>
      </w:pPr>
      <w:r w:rsidRPr="00682FF5">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682FF5" w:rsidRPr="00682FF5" w14:paraId="5411A657" w14:textId="77777777" w:rsidTr="00D55253">
        <w:trPr>
          <w:trHeight w:val="284"/>
        </w:trPr>
        <w:tc>
          <w:tcPr>
            <w:tcW w:w="2577" w:type="dxa"/>
            <w:vAlign w:val="center"/>
          </w:tcPr>
          <w:p w14:paraId="7BB02F5A"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2.1. Denumirea disciplinei</w:t>
            </w:r>
          </w:p>
        </w:tc>
        <w:tc>
          <w:tcPr>
            <w:tcW w:w="4961" w:type="dxa"/>
            <w:gridSpan w:val="4"/>
            <w:vAlign w:val="center"/>
          </w:tcPr>
          <w:p w14:paraId="311586D5" w14:textId="357FAB1B" w:rsidR="008F5E28" w:rsidRPr="00682FF5" w:rsidRDefault="007C7019" w:rsidP="00C60F8E">
            <w:pPr>
              <w:suppressAutoHyphens/>
              <w:spacing w:after="0" w:line="240" w:lineRule="auto"/>
              <w:rPr>
                <w:rFonts w:ascii="Cambria" w:eastAsia="Times New Roman" w:hAnsi="Cambria" w:cs="Times New Roman"/>
                <w:b/>
                <w:sz w:val="20"/>
                <w:lang w:eastAsia="zh-CN"/>
              </w:rPr>
            </w:pPr>
            <w:r w:rsidRPr="00682FF5">
              <w:rPr>
                <w:rFonts w:cstheme="minorHAnsi"/>
                <w:b/>
                <w:bCs/>
                <w:sz w:val="20"/>
                <w:szCs w:val="20"/>
              </w:rPr>
              <w:t>Chimie organica cu functiuni mixte si heterocicli</w:t>
            </w:r>
          </w:p>
        </w:tc>
        <w:tc>
          <w:tcPr>
            <w:tcW w:w="1701" w:type="dxa"/>
            <w:gridSpan w:val="2"/>
            <w:vAlign w:val="center"/>
          </w:tcPr>
          <w:p w14:paraId="21E26C07"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Codul disciplinei</w:t>
            </w:r>
          </w:p>
        </w:tc>
        <w:tc>
          <w:tcPr>
            <w:tcW w:w="1276" w:type="dxa"/>
            <w:vAlign w:val="center"/>
          </w:tcPr>
          <w:p w14:paraId="0657096F" w14:textId="793CBBCA" w:rsidR="008F5E28" w:rsidRPr="00682FF5" w:rsidRDefault="00DC3AF8" w:rsidP="00C60F8E">
            <w:pPr>
              <w:suppressAutoHyphens/>
              <w:spacing w:after="0" w:line="240" w:lineRule="auto"/>
              <w:rPr>
                <w:rFonts w:ascii="Cambria" w:eastAsia="Times New Roman" w:hAnsi="Cambria" w:cs="Times New Roman"/>
                <w:b/>
                <w:sz w:val="20"/>
                <w:lang w:eastAsia="zh-CN"/>
              </w:rPr>
            </w:pPr>
            <w:r w:rsidRPr="00682FF5">
              <w:rPr>
                <w:rFonts w:ascii="Cambria" w:hAnsi="Cambria" w:cstheme="minorHAnsi"/>
                <w:b/>
                <w:bCs/>
                <w:sz w:val="20"/>
                <w:szCs w:val="20"/>
              </w:rPr>
              <w:t>CLM1143</w:t>
            </w:r>
          </w:p>
        </w:tc>
      </w:tr>
      <w:tr w:rsidR="00682FF5" w:rsidRPr="00682FF5" w14:paraId="6A54A8D4" w14:textId="77777777" w:rsidTr="00395D15">
        <w:trPr>
          <w:trHeight w:val="284"/>
        </w:trPr>
        <w:tc>
          <w:tcPr>
            <w:tcW w:w="3427" w:type="dxa"/>
            <w:gridSpan w:val="2"/>
            <w:vAlign w:val="center"/>
          </w:tcPr>
          <w:p w14:paraId="4427283A" w14:textId="77777777" w:rsidR="008F5E28" w:rsidRPr="00682FF5" w:rsidRDefault="008F5E28" w:rsidP="00C60F8E">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556EEE2A" w:rsidR="008F5E28" w:rsidRPr="00682FF5" w:rsidRDefault="006A3B24"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Conf.Dr. Katona Gabriel</w:t>
            </w:r>
          </w:p>
        </w:tc>
      </w:tr>
      <w:tr w:rsidR="00682FF5" w:rsidRPr="00682FF5"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682FF5" w:rsidRDefault="008F5E28" w:rsidP="00BD3CB2">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2.3. Titularul </w:t>
            </w:r>
            <w:r w:rsidR="00273287" w:rsidRPr="00682FF5">
              <w:rPr>
                <w:rFonts w:ascii="Cambria" w:eastAsia="Times New Roman" w:hAnsi="Cambria" w:cs="Times New Roman"/>
                <w:sz w:val="20"/>
                <w:lang w:eastAsia="zh-CN"/>
              </w:rPr>
              <w:t>activităților</w:t>
            </w:r>
            <w:r w:rsidRPr="00682FF5">
              <w:rPr>
                <w:rFonts w:ascii="Cambria" w:eastAsia="Times New Roman" w:hAnsi="Cambria" w:cs="Times New Roman"/>
                <w:sz w:val="20"/>
                <w:lang w:eastAsia="zh-CN"/>
              </w:rPr>
              <w:t xml:space="preserve"> de </w:t>
            </w:r>
            <w:r w:rsidR="00DC3AF8" w:rsidRPr="00682FF5">
              <w:rPr>
                <w:rFonts w:ascii="Cambria" w:eastAsia="Times New Roman" w:hAnsi="Cambria" w:cs="Times New Roman"/>
                <w:sz w:val="20"/>
                <w:lang w:eastAsia="zh-CN"/>
              </w:rPr>
              <w:t>seminar/</w:t>
            </w:r>
            <w:r w:rsidR="006A3B24" w:rsidRPr="00682FF5">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29A224E2" w:rsidR="008F5E28" w:rsidRPr="00682FF5" w:rsidRDefault="00C850B8"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Lect.Dr. Laszlo Melinda Emese</w:t>
            </w:r>
          </w:p>
        </w:tc>
      </w:tr>
      <w:tr w:rsidR="00682FF5" w:rsidRPr="00682FF5"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682FF5" w:rsidRDefault="00D55253" w:rsidP="00D55253">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5CAFF11A" w:rsidR="00D55253" w:rsidRPr="00682FF5" w:rsidRDefault="006A3B24" w:rsidP="00D55253">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682FF5" w:rsidRDefault="00D55253" w:rsidP="00D55253">
            <w:pPr>
              <w:suppressAutoHyphens/>
              <w:spacing w:after="0" w:line="240" w:lineRule="auto"/>
              <w:ind w:right="-203"/>
              <w:rPr>
                <w:rFonts w:ascii="Cambria" w:eastAsia="Times New Roman" w:hAnsi="Cambria" w:cs="Times New Roman"/>
                <w:sz w:val="20"/>
                <w:lang w:eastAsia="zh-CN"/>
              </w:rPr>
            </w:pPr>
            <w:r w:rsidRPr="00682FF5">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B4AE295" w:rsidR="00D55253" w:rsidRPr="00682FF5" w:rsidRDefault="001E274A"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682FF5" w:rsidRDefault="00D55253" w:rsidP="00D55253">
            <w:pPr>
              <w:suppressAutoHyphens/>
              <w:spacing w:after="0" w:line="240" w:lineRule="auto"/>
              <w:ind w:right="-288"/>
              <w:rPr>
                <w:rFonts w:ascii="Cambria" w:eastAsia="Times New Roman" w:hAnsi="Cambria" w:cs="Times New Roman"/>
                <w:sz w:val="20"/>
                <w:lang w:eastAsia="zh-CN"/>
              </w:rPr>
            </w:pPr>
            <w:r w:rsidRPr="00682FF5">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73ABF5D6" w:rsidR="00D55253" w:rsidRPr="00682FF5" w:rsidRDefault="00DC3AF8" w:rsidP="00D55253">
                <w:pPr>
                  <w:suppressAutoHyphens/>
                  <w:spacing w:after="0" w:line="240" w:lineRule="auto"/>
                  <w:rPr>
                    <w:rFonts w:ascii="Cambria" w:eastAsia="Times New Roman" w:hAnsi="Cambria" w:cs="Times New Roman"/>
                    <w:sz w:val="18"/>
                    <w:lang w:eastAsia="zh-CN"/>
                  </w:rPr>
                </w:pPr>
                <w:r w:rsidRPr="00682FF5">
                  <w:rPr>
                    <w:rFonts w:ascii="Cambria" w:eastAsia="Times New Roman" w:hAnsi="Cambria" w:cs="Times New Roman"/>
                    <w:sz w:val="20"/>
                    <w:lang w:eastAsia="zh-CN"/>
                  </w:rPr>
                  <w:t>Examen</w:t>
                </w:r>
              </w:p>
            </w:sdtContent>
          </w:sdt>
        </w:tc>
      </w:tr>
      <w:tr w:rsidR="00682FF5" w:rsidRPr="00682FF5"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682FF5" w:rsidRDefault="00395D15"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2EEB2980" w:rsidR="00D55253" w:rsidRPr="00682FF5" w:rsidRDefault="008547FF" w:rsidP="00D55253">
                <w:pPr>
                  <w:suppressAutoHyphens/>
                  <w:spacing w:after="0" w:line="240" w:lineRule="auto"/>
                  <w:rPr>
                    <w:rFonts w:ascii="Cambria" w:eastAsia="Times New Roman" w:hAnsi="Cambria" w:cs="Times New Roman"/>
                    <w:sz w:val="20"/>
                    <w:szCs w:val="28"/>
                    <w:lang w:eastAsia="zh-CN"/>
                  </w:rPr>
                </w:pPr>
                <w:r>
                  <w:rPr>
                    <w:rFonts w:ascii="Cambria" w:eastAsia="Times New Roman" w:hAnsi="Cambria" w:cs="Times New Roman"/>
                    <w:sz w:val="20"/>
                    <w:szCs w:val="28"/>
                    <w:lang w:eastAsia="zh-CN"/>
                  </w:rPr>
                  <w:t>Disciplină de specializare (DS)</w:t>
                </w:r>
              </w:p>
            </w:sdtContent>
          </w:sdt>
        </w:tc>
      </w:tr>
    </w:tbl>
    <w:p w14:paraId="3178B866" w14:textId="77777777" w:rsidR="00586682" w:rsidRPr="00682FF5" w:rsidRDefault="00586682" w:rsidP="00E463DB">
      <w:pPr>
        <w:suppressAutoHyphens/>
        <w:spacing w:after="0"/>
        <w:ind w:right="-765" w:firstLine="720"/>
        <w:rPr>
          <w:rFonts w:ascii="Cambria" w:hAnsi="Cambria"/>
          <w:sz w:val="20"/>
          <w:szCs w:val="20"/>
        </w:rPr>
      </w:pPr>
    </w:p>
    <w:p w14:paraId="7F46F14D" w14:textId="77777777" w:rsidR="00586682" w:rsidRPr="00682FF5" w:rsidRDefault="00586682" w:rsidP="00586682">
      <w:pPr>
        <w:suppressAutoHyphens/>
        <w:spacing w:after="0" w:line="240" w:lineRule="auto"/>
        <w:ind w:right="-766" w:hanging="426"/>
        <w:rPr>
          <w:rFonts w:ascii="Cambria" w:eastAsia="Times New Roman" w:hAnsi="Cambria" w:cs="Times New Roman"/>
          <w:sz w:val="20"/>
          <w:lang w:eastAsia="zh-CN"/>
        </w:rPr>
      </w:pPr>
      <w:r w:rsidRPr="00682FF5">
        <w:rPr>
          <w:rFonts w:ascii="Cambria" w:eastAsia="Times New Roman" w:hAnsi="Cambria" w:cs="Times New Roman"/>
          <w:b/>
          <w:sz w:val="20"/>
          <w:lang w:eastAsia="zh-CN"/>
        </w:rPr>
        <w:t xml:space="preserve">3. Timpul total estimat </w:t>
      </w:r>
      <w:r w:rsidRPr="00682FF5">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682FF5" w:rsidRPr="00682FF5" w14:paraId="5AA57CD8" w14:textId="77777777" w:rsidTr="001E274A">
        <w:trPr>
          <w:trHeight w:val="284"/>
        </w:trPr>
        <w:tc>
          <w:tcPr>
            <w:tcW w:w="3539" w:type="dxa"/>
            <w:tcBorders>
              <w:bottom w:val="single" w:sz="4" w:space="0" w:color="auto"/>
            </w:tcBorders>
            <w:vAlign w:val="center"/>
          </w:tcPr>
          <w:p w14:paraId="5FA4056A" w14:textId="77777777" w:rsidR="002D19B2" w:rsidRPr="00682FF5" w:rsidRDefault="002D19B2"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5969EAEF" w:rsidR="002D19B2" w:rsidRPr="008547FF" w:rsidRDefault="008547FF"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4</w:t>
            </w:r>
          </w:p>
        </w:tc>
        <w:tc>
          <w:tcPr>
            <w:tcW w:w="1842" w:type="dxa"/>
            <w:tcBorders>
              <w:bottom w:val="single" w:sz="4" w:space="0" w:color="auto"/>
            </w:tcBorders>
            <w:vAlign w:val="center"/>
          </w:tcPr>
          <w:p w14:paraId="272FAFDD"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334C5E13" w:rsidR="002D19B2" w:rsidRPr="008547FF" w:rsidRDefault="00DC3AF8"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3</w:t>
            </w:r>
          </w:p>
        </w:tc>
        <w:tc>
          <w:tcPr>
            <w:tcW w:w="2977" w:type="dxa"/>
            <w:tcBorders>
              <w:bottom w:val="single" w:sz="4" w:space="0" w:color="auto"/>
            </w:tcBorders>
            <w:vAlign w:val="center"/>
          </w:tcPr>
          <w:p w14:paraId="526F9364"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20A80A4" w:rsidR="002D19B2" w:rsidRPr="008547FF" w:rsidRDefault="008547FF"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1</w:t>
            </w:r>
          </w:p>
        </w:tc>
      </w:tr>
      <w:tr w:rsidR="00682FF5" w:rsidRPr="00682FF5" w14:paraId="03839E59" w14:textId="77777777" w:rsidTr="001E274A">
        <w:trPr>
          <w:trHeight w:val="284"/>
        </w:trPr>
        <w:tc>
          <w:tcPr>
            <w:tcW w:w="3539" w:type="dxa"/>
            <w:vAlign w:val="center"/>
          </w:tcPr>
          <w:p w14:paraId="19B360A2" w14:textId="77777777" w:rsidR="004E578B" w:rsidRPr="00682FF5" w:rsidRDefault="004E578B"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3.4. Total ore din planul de învățământ</w:t>
            </w:r>
          </w:p>
        </w:tc>
        <w:tc>
          <w:tcPr>
            <w:tcW w:w="851" w:type="dxa"/>
            <w:vAlign w:val="center"/>
          </w:tcPr>
          <w:p w14:paraId="118EEB7D" w14:textId="378D39F9" w:rsidR="004E578B" w:rsidRPr="008547FF" w:rsidRDefault="008547FF"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56</w:t>
            </w:r>
          </w:p>
        </w:tc>
        <w:tc>
          <w:tcPr>
            <w:tcW w:w="1842" w:type="dxa"/>
            <w:vAlign w:val="center"/>
          </w:tcPr>
          <w:p w14:paraId="32ECDC93" w14:textId="77777777" w:rsidR="004E578B" w:rsidRPr="00682FF5" w:rsidRDefault="004E578B" w:rsidP="001A4A04">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din care: 3.5. curs </w:t>
            </w:r>
          </w:p>
        </w:tc>
        <w:tc>
          <w:tcPr>
            <w:tcW w:w="709" w:type="dxa"/>
            <w:gridSpan w:val="2"/>
            <w:vAlign w:val="center"/>
          </w:tcPr>
          <w:p w14:paraId="43D6B5CA" w14:textId="7C749910" w:rsidR="004E578B" w:rsidRPr="008547FF" w:rsidRDefault="00DC3AF8" w:rsidP="008C548C">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42</w:t>
            </w:r>
          </w:p>
        </w:tc>
        <w:tc>
          <w:tcPr>
            <w:tcW w:w="2977" w:type="dxa"/>
            <w:vAlign w:val="center"/>
          </w:tcPr>
          <w:p w14:paraId="1F08DDAD" w14:textId="77777777" w:rsidR="004E578B" w:rsidRPr="00682FF5" w:rsidRDefault="004E578B" w:rsidP="00453436">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3.6 seminar/laborator</w:t>
            </w:r>
          </w:p>
        </w:tc>
        <w:tc>
          <w:tcPr>
            <w:tcW w:w="567" w:type="dxa"/>
            <w:vAlign w:val="center"/>
          </w:tcPr>
          <w:p w14:paraId="322D00C7" w14:textId="4C1C341C" w:rsidR="004E578B" w:rsidRPr="008547FF" w:rsidRDefault="008547FF" w:rsidP="00C60F8E">
            <w:pPr>
              <w:keepNext/>
              <w:suppressAutoHyphens/>
              <w:spacing w:after="0" w:line="240" w:lineRule="auto"/>
              <w:jc w:val="center"/>
              <w:outlineLvl w:val="1"/>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14</w:t>
            </w:r>
          </w:p>
        </w:tc>
      </w:tr>
      <w:tr w:rsidR="00682FF5" w:rsidRPr="00682FF5" w14:paraId="5F668307" w14:textId="77777777" w:rsidTr="001E274A">
        <w:trPr>
          <w:trHeight w:val="284"/>
        </w:trPr>
        <w:tc>
          <w:tcPr>
            <w:tcW w:w="9918" w:type="dxa"/>
            <w:gridSpan w:val="6"/>
            <w:vAlign w:val="center"/>
          </w:tcPr>
          <w:p w14:paraId="6B5E7DD1" w14:textId="77777777" w:rsidR="00117B5A" w:rsidRPr="00682FF5" w:rsidRDefault="00117B5A" w:rsidP="00C60F8E">
            <w:pPr>
              <w:keepNext/>
              <w:suppressAutoHyphens/>
              <w:spacing w:after="0" w:line="240" w:lineRule="auto"/>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682FF5"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ore</w:t>
            </w:r>
          </w:p>
        </w:tc>
      </w:tr>
      <w:tr w:rsidR="001E274A" w:rsidRPr="00682FF5" w14:paraId="1196AB6D" w14:textId="77777777" w:rsidTr="001E274A">
        <w:trPr>
          <w:trHeight w:val="284"/>
        </w:trPr>
        <w:tc>
          <w:tcPr>
            <w:tcW w:w="9918" w:type="dxa"/>
            <w:gridSpan w:val="6"/>
            <w:vAlign w:val="center"/>
          </w:tcPr>
          <w:p w14:paraId="7ABD986E" w14:textId="77777777" w:rsidR="001E274A" w:rsidRPr="00682FF5" w:rsidRDefault="001E274A" w:rsidP="001E274A">
            <w:pPr>
              <w:suppressAutoHyphens/>
              <w:spacing w:after="0" w:line="240" w:lineRule="auto"/>
              <w:rPr>
                <w:rFonts w:ascii="Cambria" w:eastAsia="Times New Roman" w:hAnsi="Cambria" w:cs="Times New Roman"/>
                <w:b/>
                <w:sz w:val="20"/>
                <w:lang w:val="fr-FR" w:eastAsia="zh-CN"/>
              </w:rPr>
            </w:pPr>
            <w:r w:rsidRPr="00682FF5">
              <w:rPr>
                <w:rFonts w:ascii="Cambria" w:eastAsia="Times New Roman" w:hAnsi="Cambria" w:cs="Times New Roman"/>
                <w:sz w:val="20"/>
                <w:lang w:val="fr-FR" w:eastAsia="zh-CN"/>
              </w:rPr>
              <w:t>Studiul după manual, suport de curs, bibliografie și notițe (AI)</w:t>
            </w:r>
          </w:p>
        </w:tc>
        <w:tc>
          <w:tcPr>
            <w:tcW w:w="567" w:type="dxa"/>
          </w:tcPr>
          <w:p w14:paraId="568D9B96" w14:textId="3653F741" w:rsidR="001E274A" w:rsidRPr="00682FF5"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D3EB9">
              <w:rPr>
                <w:rFonts w:cstheme="minorHAnsi"/>
                <w:sz w:val="20"/>
                <w:szCs w:val="20"/>
              </w:rPr>
              <w:t>2</w:t>
            </w:r>
            <w:r w:rsidR="008547FF">
              <w:rPr>
                <w:rFonts w:cstheme="minorHAnsi"/>
                <w:sz w:val="20"/>
                <w:szCs w:val="20"/>
              </w:rPr>
              <w:t>5</w:t>
            </w:r>
          </w:p>
        </w:tc>
      </w:tr>
      <w:tr w:rsidR="001E274A" w:rsidRPr="008C548C" w14:paraId="5CF9AA28" w14:textId="77777777" w:rsidTr="001E274A">
        <w:trPr>
          <w:trHeight w:val="284"/>
        </w:trPr>
        <w:tc>
          <w:tcPr>
            <w:tcW w:w="9918" w:type="dxa"/>
            <w:gridSpan w:val="6"/>
            <w:vAlign w:val="center"/>
          </w:tcPr>
          <w:p w14:paraId="5C3B3795"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tcPr>
          <w:p w14:paraId="66D037CD" w14:textId="5B0549D9" w:rsidR="001E274A" w:rsidRPr="008C548C" w:rsidRDefault="008547FF"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20</w:t>
            </w:r>
          </w:p>
        </w:tc>
      </w:tr>
      <w:tr w:rsidR="001E274A" w:rsidRPr="008C548C" w14:paraId="4C281C61" w14:textId="77777777" w:rsidTr="001E274A">
        <w:trPr>
          <w:trHeight w:val="284"/>
        </w:trPr>
        <w:tc>
          <w:tcPr>
            <w:tcW w:w="9918" w:type="dxa"/>
            <w:gridSpan w:val="6"/>
            <w:vAlign w:val="center"/>
          </w:tcPr>
          <w:p w14:paraId="7101B5F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tcPr>
          <w:p w14:paraId="69ADD097" w14:textId="0AE3CDC4"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D3EB9">
              <w:rPr>
                <w:rFonts w:cstheme="minorHAnsi"/>
                <w:sz w:val="20"/>
                <w:szCs w:val="20"/>
              </w:rPr>
              <w:t>15</w:t>
            </w:r>
          </w:p>
        </w:tc>
      </w:tr>
      <w:tr w:rsidR="001E274A" w:rsidRPr="008C548C" w14:paraId="4E6070EE" w14:textId="77777777" w:rsidTr="001E274A">
        <w:trPr>
          <w:trHeight w:val="284"/>
        </w:trPr>
        <w:tc>
          <w:tcPr>
            <w:tcW w:w="9918" w:type="dxa"/>
            <w:gridSpan w:val="6"/>
            <w:vAlign w:val="center"/>
          </w:tcPr>
          <w:p w14:paraId="39D581D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val="en-GB" w:eastAsia="zh-CN"/>
              </w:rPr>
            </w:pPr>
            <w:r w:rsidRPr="008C548C">
              <w:rPr>
                <w:rFonts w:ascii="Cambria" w:eastAsia="Times New Roman" w:hAnsi="Cambria" w:cs="Times New Roman"/>
                <w:sz w:val="20"/>
                <w:lang w:eastAsia="zh-CN"/>
              </w:rPr>
              <w:t>Tutoriat (consiliere profesională)</w:t>
            </w:r>
          </w:p>
        </w:tc>
        <w:tc>
          <w:tcPr>
            <w:tcW w:w="567" w:type="dxa"/>
          </w:tcPr>
          <w:p w14:paraId="4EE1FAD4" w14:textId="0B61D201" w:rsidR="001E274A" w:rsidRPr="008C548C" w:rsidRDefault="008547FF"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3</w:t>
            </w:r>
          </w:p>
        </w:tc>
      </w:tr>
      <w:tr w:rsidR="001E274A" w:rsidRPr="008C548C" w14:paraId="0207D816" w14:textId="77777777" w:rsidTr="001E274A">
        <w:trPr>
          <w:trHeight w:val="284"/>
        </w:trPr>
        <w:tc>
          <w:tcPr>
            <w:tcW w:w="9918" w:type="dxa"/>
            <w:gridSpan w:val="6"/>
            <w:vAlign w:val="center"/>
          </w:tcPr>
          <w:p w14:paraId="64D93319"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Examinări </w:t>
            </w:r>
          </w:p>
        </w:tc>
        <w:tc>
          <w:tcPr>
            <w:tcW w:w="567" w:type="dxa"/>
          </w:tcPr>
          <w:p w14:paraId="7B8A41B6" w14:textId="12FA7F2A"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6</w:t>
            </w:r>
          </w:p>
        </w:tc>
      </w:tr>
      <w:tr w:rsidR="001E274A" w:rsidRPr="008C548C" w14:paraId="3E123EAD" w14:textId="77777777" w:rsidTr="001E274A">
        <w:trPr>
          <w:trHeight w:val="284"/>
        </w:trPr>
        <w:tc>
          <w:tcPr>
            <w:tcW w:w="9918" w:type="dxa"/>
            <w:gridSpan w:val="6"/>
            <w:vAlign w:val="center"/>
          </w:tcPr>
          <w:p w14:paraId="01F965F0"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Alte activităţi [de ex.: comunicare bidirecțională cu titularul de disciplină / tutorele]</w:t>
            </w:r>
          </w:p>
        </w:tc>
        <w:tc>
          <w:tcPr>
            <w:tcW w:w="567" w:type="dxa"/>
            <w:vAlign w:val="center"/>
          </w:tcPr>
          <w:p w14:paraId="57C86687" w14:textId="71784B1F"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1E274A" w:rsidRPr="008C548C" w14:paraId="5AC4BC5F" w14:textId="77777777" w:rsidTr="001E274A">
        <w:trPr>
          <w:trHeight w:val="284"/>
        </w:trPr>
        <w:tc>
          <w:tcPr>
            <w:tcW w:w="6516" w:type="dxa"/>
            <w:gridSpan w:val="4"/>
            <w:vAlign w:val="center"/>
          </w:tcPr>
          <w:p w14:paraId="5CFB4BC9"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5595A304" w:rsidR="001E274A" w:rsidRPr="008C548C" w:rsidRDefault="008547FF"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1E274A" w:rsidRPr="008C548C" w14:paraId="69281110" w14:textId="77777777" w:rsidTr="001E274A">
        <w:trPr>
          <w:trHeight w:val="284"/>
        </w:trPr>
        <w:tc>
          <w:tcPr>
            <w:tcW w:w="6516" w:type="dxa"/>
            <w:gridSpan w:val="4"/>
            <w:vAlign w:val="center"/>
          </w:tcPr>
          <w:p w14:paraId="487B789B"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6ED7DD1B" w:rsidR="001E274A" w:rsidRPr="008C548C" w:rsidRDefault="008547FF"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1E274A" w:rsidRPr="008C548C" w14:paraId="459FB98A" w14:textId="77777777" w:rsidTr="001E274A">
        <w:trPr>
          <w:trHeight w:val="284"/>
        </w:trPr>
        <w:tc>
          <w:tcPr>
            <w:tcW w:w="6516" w:type="dxa"/>
            <w:gridSpan w:val="4"/>
            <w:vAlign w:val="center"/>
          </w:tcPr>
          <w:p w14:paraId="41238394"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3.9. Numărul de credite</w:t>
            </w:r>
          </w:p>
        </w:tc>
        <w:tc>
          <w:tcPr>
            <w:tcW w:w="3969" w:type="dxa"/>
            <w:gridSpan w:val="3"/>
            <w:vAlign w:val="center"/>
          </w:tcPr>
          <w:p w14:paraId="0A7BACC5" w14:textId="03C30A62" w:rsidR="001E274A" w:rsidRPr="008C548C" w:rsidRDefault="008547FF"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F033614" w14:textId="77777777" w:rsidR="001E274A" w:rsidRDefault="001E274A"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73592FF3" w14:textId="77777777" w:rsidR="00A04C02" w:rsidRDefault="00A04C02" w:rsidP="00A04C02">
            <w:pPr>
              <w:pStyle w:val="ListParagraph"/>
              <w:numPr>
                <w:ilvl w:val="0"/>
                <w:numId w:val="10"/>
              </w:numPr>
              <w:tabs>
                <w:tab w:val="left" w:pos="36"/>
              </w:tabs>
              <w:suppressAutoHyphens/>
              <w:spacing w:after="0" w:line="240" w:lineRule="auto"/>
              <w:ind w:left="178" w:hanging="178"/>
              <w:contextualSpacing w:val="0"/>
              <w:rPr>
                <w:rFonts w:ascii="Cambria" w:eastAsia="Times New Roman" w:hAnsi="Cambria" w:cs="Times New Roman"/>
                <w:sz w:val="20"/>
                <w:lang w:eastAsia="zh-CN"/>
              </w:rPr>
            </w:pPr>
            <w:r w:rsidRPr="000D4C9F">
              <w:rPr>
                <w:rFonts w:ascii="Cambria" w:eastAsia="Times New Roman" w:hAnsi="Cambria" w:cs="Times New Roman"/>
                <w:sz w:val="20"/>
                <w:lang w:eastAsia="zh-CN"/>
              </w:rPr>
              <w:t>Echipament tehnic pentru prezentări (calculator, software adecvat, videoproiector</w:t>
            </w:r>
            <w:r>
              <w:rPr>
                <w:rFonts w:ascii="Cambria" w:eastAsia="Times New Roman" w:hAnsi="Cambria" w:cs="Times New Roman"/>
                <w:sz w:val="20"/>
                <w:lang w:eastAsia="zh-CN"/>
              </w:rPr>
              <w:t xml:space="preserve"> / tablă inteligentă</w:t>
            </w:r>
            <w:r w:rsidRPr="00B27ECD">
              <w:rPr>
                <w:rFonts w:ascii="Cambria" w:eastAsia="Times New Roman" w:hAnsi="Cambria" w:cs="Times New Roman"/>
                <w:sz w:val="20"/>
                <w:lang w:eastAsia="zh-CN"/>
              </w:rPr>
              <w:t>)</w:t>
            </w:r>
            <w:r>
              <w:rPr>
                <w:rFonts w:ascii="Cambria" w:eastAsia="Times New Roman" w:hAnsi="Cambria" w:cs="Times New Roman"/>
                <w:sz w:val="20"/>
                <w:lang w:eastAsia="zh-CN"/>
              </w:rPr>
              <w:t>.</w:t>
            </w:r>
          </w:p>
          <w:p w14:paraId="3F916667" w14:textId="77777777" w:rsidR="00A04C02" w:rsidRPr="00D86F78" w:rsidRDefault="00A04C02" w:rsidP="00A04C02">
            <w:pPr>
              <w:pStyle w:val="ListParagraph"/>
              <w:numPr>
                <w:ilvl w:val="0"/>
                <w:numId w:val="10"/>
              </w:numPr>
              <w:tabs>
                <w:tab w:val="left" w:pos="177"/>
              </w:tabs>
              <w:suppressAutoHyphens/>
              <w:spacing w:after="0" w:line="240" w:lineRule="auto"/>
              <w:ind w:left="178" w:hanging="178"/>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Studenții vor consulta suportul de curs pus la dispoziția lor înaintea fiecărui curs în format electronic.</w:t>
            </w:r>
          </w:p>
          <w:p w14:paraId="18D25A3F" w14:textId="48125143" w:rsidR="00844EAD" w:rsidRPr="00972DAD" w:rsidRDefault="00A04C02" w:rsidP="00A04C02">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 xml:space="preserve">Studenţii se vor prezenta la curs cu telefoanele mobile pe modul silenţios. </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2E0533A6"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Participarea la activitățile de seminar și de laborator este obligatorie, în condițiile regulamentului.</w:t>
            </w:r>
          </w:p>
          <w:p w14:paraId="189B4305" w14:textId="77777777" w:rsidR="00A04C02" w:rsidRPr="00A3453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eastAsia="zh-CN"/>
              </w:rPr>
            </w:pPr>
            <w:r w:rsidRPr="00D86F78">
              <w:rPr>
                <w:rFonts w:ascii="Cambria" w:eastAsia="Times New Roman" w:hAnsi="Cambria" w:cs="Times New Roman"/>
                <w:sz w:val="20"/>
                <w:lang w:val="pt-BR" w:eastAsia="zh-CN"/>
              </w:rPr>
              <w:t xml:space="preserve">Studenţii se vor prezenta la seminar/laborator cu telefoanele mobile pe modul silențios. </w:t>
            </w:r>
            <w:r w:rsidRPr="00A34538">
              <w:rPr>
                <w:rFonts w:ascii="Cambria" w:eastAsia="Times New Roman" w:hAnsi="Cambria" w:cs="Times New Roman"/>
                <w:sz w:val="20"/>
                <w:lang w:eastAsia="zh-CN"/>
              </w:rPr>
              <w:t>Nu va fi acceptată întârzierea.</w:t>
            </w:r>
          </w:p>
          <w:p w14:paraId="1766E262"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se vor prezenta în laborator cu halat, m</w:t>
            </w:r>
            <w:r>
              <w:rPr>
                <w:rFonts w:ascii="Cambria" w:eastAsia="Times New Roman" w:hAnsi="Cambria" w:cs="Times New Roman"/>
                <w:sz w:val="20"/>
                <w:lang w:eastAsia="zh-CN"/>
              </w:rPr>
              <w:t>ă</w:t>
            </w:r>
            <w:r w:rsidRPr="00D86F78">
              <w:rPr>
                <w:rFonts w:ascii="Cambria" w:eastAsia="Times New Roman" w:hAnsi="Cambria" w:cs="Times New Roman"/>
                <w:sz w:val="20"/>
                <w:lang w:val="pt-BR" w:eastAsia="zh-CN"/>
              </w:rPr>
              <w:t>nuși, ochelari de protecție, cârpă de laborator.</w:t>
            </w:r>
          </w:p>
          <w:p w14:paraId="61079757"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 xml:space="preserve">Studenții vor respecta normele de protecție a muncii. </w:t>
            </w:r>
          </w:p>
          <w:p w14:paraId="7B45BC9B"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La începutul fiecărei şedinţe de laborator, studenţii vor face dovada cunoaşterii factorilor de risc şi a măsurilor de siguranţă pentru substanţele cu care se lucrează, precum și a lucrării de laborator conform materialului bibliografic pus la dispoziție, prin completarea unui test.</w:t>
            </w:r>
          </w:p>
          <w:p w14:paraId="3D61804B"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nu pot lăsa nesupravegheată o instalaţie în funcţiune.</w:t>
            </w:r>
          </w:p>
          <w:p w14:paraId="60838BFE"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Pe parcursul sedinței de laborator, studen</w:t>
            </w:r>
            <w:r>
              <w:rPr>
                <w:rFonts w:ascii="Cambria" w:eastAsia="Times New Roman" w:hAnsi="Cambria" w:cs="Times New Roman"/>
                <w:sz w:val="20"/>
                <w:lang w:eastAsia="zh-CN"/>
              </w:rPr>
              <w:t>ții</w:t>
            </w:r>
            <w:r w:rsidRPr="00D86F78">
              <w:rPr>
                <w:rFonts w:ascii="Cambria" w:eastAsia="Times New Roman" w:hAnsi="Cambria" w:cs="Times New Roman"/>
                <w:sz w:val="20"/>
                <w:lang w:val="pt-BR" w:eastAsia="zh-CN"/>
              </w:rPr>
              <w:t xml:space="preserve"> vor nota observațiile asupra lucrării efectuate în caietul de laborator.</w:t>
            </w:r>
          </w:p>
          <w:p w14:paraId="319E8BCE"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Predarea referatului de laborator se va face conform graficului stabilit la începutul semestrului.</w:t>
            </w:r>
          </w:p>
          <w:p w14:paraId="463920CD" w14:textId="2A663355" w:rsidR="00844EAD" w:rsidRPr="00972DAD" w:rsidRDefault="00A04C02" w:rsidP="00A04C02">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Este interzis accesul cu alimente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6A5001F"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8EB7EB5" w:rsidR="0055138F" w:rsidRPr="00A74D64" w:rsidRDefault="00DC3AF8" w:rsidP="0084433E">
            <w:pPr>
              <w:spacing w:after="0" w:line="240" w:lineRule="auto"/>
              <w:rPr>
                <w:rFonts w:ascii="Cambria" w:hAnsi="Cambria"/>
                <w:sz w:val="20"/>
                <w:szCs w:val="20"/>
              </w:rPr>
            </w:pPr>
            <w:r w:rsidRPr="00DC3AF8">
              <w:rPr>
                <w:rFonts w:ascii="Cambria" w:hAnsi="Cambria"/>
                <w:sz w:val="20"/>
                <w:szCs w:val="20"/>
              </w:rPr>
              <w:t>Aplica metode stiintifice in determinarea compoziţiei, structurii şi proprietăţilor fizico-chimice a unor compuşi chimici</w:t>
            </w:r>
          </w:p>
        </w:tc>
      </w:tr>
      <w:tr w:rsidR="00ED2FBF" w:rsidRPr="0039068A" w14:paraId="315C5642" w14:textId="77777777" w:rsidTr="0037232C">
        <w:trPr>
          <w:cantSplit/>
          <w:trHeight w:val="397"/>
        </w:trPr>
        <w:tc>
          <w:tcPr>
            <w:tcW w:w="1419" w:type="dxa"/>
            <w:vAlign w:val="center"/>
          </w:tcPr>
          <w:p w14:paraId="72ACB22C" w14:textId="15016222"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C82027">
              <w:rPr>
                <w:rFonts w:ascii="Cambria" w:hAnsi="Cambria"/>
                <w:b/>
                <w:color w:val="0070C0"/>
                <w:sz w:val="20"/>
                <w:szCs w:val="20"/>
              </w:rPr>
              <w:t>6</w:t>
            </w:r>
          </w:p>
        </w:tc>
        <w:tc>
          <w:tcPr>
            <w:tcW w:w="9072" w:type="dxa"/>
            <w:vAlign w:val="center"/>
          </w:tcPr>
          <w:p w14:paraId="663C4628" w14:textId="0DE039CA"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Comunica constatari stiintifice</w:t>
            </w:r>
          </w:p>
        </w:tc>
      </w:tr>
      <w:tr w:rsidR="00C82027" w:rsidRPr="0039068A" w14:paraId="7EF02BB0" w14:textId="77777777" w:rsidTr="0037232C">
        <w:trPr>
          <w:cantSplit/>
          <w:trHeight w:val="397"/>
        </w:trPr>
        <w:tc>
          <w:tcPr>
            <w:tcW w:w="1419" w:type="dxa"/>
            <w:vAlign w:val="center"/>
          </w:tcPr>
          <w:p w14:paraId="4E68B259" w14:textId="2EBE21D0" w:rsidR="00C82027" w:rsidRPr="005025A3" w:rsidRDefault="00C82027" w:rsidP="00C82027">
            <w:pPr>
              <w:spacing w:after="0" w:line="240" w:lineRule="auto"/>
              <w:jc w:val="center"/>
              <w:rPr>
                <w:rFonts w:ascii="Cambria" w:hAnsi="Cambria"/>
                <w:b/>
                <w:color w:val="0070C0"/>
                <w:sz w:val="20"/>
                <w:szCs w:val="20"/>
              </w:rPr>
            </w:pPr>
            <w:r>
              <w:rPr>
                <w:rFonts w:ascii="Cambria" w:hAnsi="Cambria"/>
                <w:b/>
                <w:color w:val="0070C0"/>
                <w:sz w:val="20"/>
                <w:szCs w:val="20"/>
              </w:rPr>
              <w:t>CP13</w:t>
            </w:r>
          </w:p>
        </w:tc>
        <w:tc>
          <w:tcPr>
            <w:tcW w:w="9072" w:type="dxa"/>
            <w:vAlign w:val="center"/>
          </w:tcPr>
          <w:p w14:paraId="218ED0E2" w14:textId="5D51622A" w:rsidR="00C82027" w:rsidRPr="00DC3AF8" w:rsidRDefault="00C82027" w:rsidP="0084433E">
            <w:pPr>
              <w:spacing w:after="0" w:line="240" w:lineRule="auto"/>
              <w:rPr>
                <w:rFonts w:ascii="Cambria" w:hAnsi="Cambria"/>
                <w:sz w:val="20"/>
                <w:szCs w:val="20"/>
              </w:rPr>
            </w:pPr>
            <w:r w:rsidRPr="00C82027">
              <w:rPr>
                <w:rFonts w:ascii="Cambria" w:hAnsi="Cambria"/>
                <w:sz w:val="20"/>
                <w:szCs w:val="20"/>
              </w:rPr>
              <w:t>Promoveaza inovarea si transferul de cunostinte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18B780DA"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3B42EBAE"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unor activităţi în echipă multidisciplinară utilizând abilităţi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8C548C" w14:paraId="541C6543" w14:textId="77777777" w:rsidTr="0078208B">
        <w:trPr>
          <w:cantSplit/>
          <w:trHeight w:val="397"/>
        </w:trPr>
        <w:tc>
          <w:tcPr>
            <w:tcW w:w="1419" w:type="dxa"/>
            <w:vAlign w:val="center"/>
          </w:tcPr>
          <w:p w14:paraId="78BACAC2" w14:textId="45CB2AB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r w:rsidR="00C82027">
              <w:rPr>
                <w:rFonts w:ascii="Cambria" w:hAnsi="Cambria"/>
                <w:b/>
                <w:color w:val="0070C0"/>
                <w:sz w:val="20"/>
                <w:szCs w:val="20"/>
              </w:rPr>
              <w:t>, CP2</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635BB432"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lastRenderedPageBreak/>
              <w:t xml:space="preserve">CP1, </w:t>
            </w:r>
            <w:r w:rsidR="00260978" w:rsidRPr="008C548C">
              <w:rPr>
                <w:rFonts w:ascii="Cambria" w:hAnsi="Cambria"/>
                <w:b/>
                <w:color w:val="0070C0"/>
                <w:sz w:val="20"/>
                <w:szCs w:val="20"/>
              </w:rPr>
              <w:t>CP</w:t>
            </w:r>
            <w:r>
              <w:rPr>
                <w:rFonts w:ascii="Cambria" w:hAnsi="Cambria"/>
                <w:b/>
                <w:color w:val="0070C0"/>
                <w:sz w:val="20"/>
                <w:szCs w:val="20"/>
              </w:rPr>
              <w:t>6</w:t>
            </w:r>
          </w:p>
        </w:tc>
        <w:tc>
          <w:tcPr>
            <w:tcW w:w="4819" w:type="dxa"/>
            <w:vAlign w:val="center"/>
          </w:tcPr>
          <w:p w14:paraId="3C35A5A3" w14:textId="2DE7C2DE"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2. </w:t>
            </w:r>
            <w:r w:rsidRPr="00C82027">
              <w:rPr>
                <w:rFonts w:ascii="Cambria" w:hAnsi="Cambria"/>
                <w:sz w:val="20"/>
                <w:szCs w:val="20"/>
              </w:rPr>
              <w:t xml:space="preserve">Studentul/absolventul descrie structura, proprietățile și reactivitatea elementelor chimice, precum și a compușilor acestora astfel încât să poată transmite corect cunoștiințe din domeniul chimie, într-o manieră științifică, spre elevi, studenți și alte categorii socio-economice interesate.         </w:t>
            </w:r>
          </w:p>
        </w:tc>
        <w:tc>
          <w:tcPr>
            <w:tcW w:w="4253" w:type="dxa"/>
            <w:vAlign w:val="center"/>
          </w:tcPr>
          <w:p w14:paraId="38296891" w14:textId="18E21A54"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w:t>
            </w:r>
            <w:r w:rsidR="00C82027" w:rsidRPr="00C82027">
              <w:rPr>
                <w:rFonts w:ascii="Cambria" w:hAnsi="Cambria"/>
                <w:sz w:val="20"/>
                <w:szCs w:val="20"/>
              </w:rPr>
              <w:t>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w:t>
            </w:r>
          </w:p>
        </w:tc>
      </w:tr>
      <w:tr w:rsidR="00260978" w:rsidRPr="008C548C" w14:paraId="28D374B9" w14:textId="77777777" w:rsidTr="0078208B">
        <w:trPr>
          <w:cantSplit/>
          <w:trHeight w:val="397"/>
        </w:trPr>
        <w:tc>
          <w:tcPr>
            <w:tcW w:w="1419" w:type="dxa"/>
            <w:vAlign w:val="center"/>
          </w:tcPr>
          <w:p w14:paraId="29179FE0" w14:textId="502F2449"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t xml:space="preserve">CP1, </w:t>
            </w:r>
            <w:r w:rsidR="00260978" w:rsidRPr="008C548C">
              <w:rPr>
                <w:rFonts w:ascii="Cambria" w:hAnsi="Cambria"/>
                <w:b/>
                <w:color w:val="0070C0"/>
                <w:sz w:val="20"/>
                <w:szCs w:val="20"/>
              </w:rPr>
              <w:t>CP</w:t>
            </w:r>
            <w:r>
              <w:rPr>
                <w:rFonts w:ascii="Cambria" w:hAnsi="Cambria"/>
                <w:b/>
                <w:color w:val="0070C0"/>
                <w:sz w:val="20"/>
                <w:szCs w:val="20"/>
              </w:rPr>
              <w:t>13</w:t>
            </w:r>
          </w:p>
        </w:tc>
        <w:tc>
          <w:tcPr>
            <w:tcW w:w="4819" w:type="dxa"/>
            <w:vAlign w:val="center"/>
          </w:tcPr>
          <w:p w14:paraId="1C19B3F4" w14:textId="3D8F9F7B"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3. </w:t>
            </w:r>
            <w:r w:rsidRPr="00C82027">
              <w:rPr>
                <w:rFonts w:ascii="Cambria" w:hAnsi="Cambria"/>
                <w:sz w:val="20"/>
                <w:szCs w:val="20"/>
              </w:rPr>
              <w:t xml:space="preserve">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8C548C"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selectează cele mai adecvate rezultate ale informării/documentării și le transmite clar și concis celor interesați. </w:t>
            </w:r>
          </w:p>
        </w:tc>
      </w:tr>
      <w:tr w:rsidR="00C82027" w:rsidRPr="008C548C" w14:paraId="6D56C4FA" w14:textId="77777777" w:rsidTr="0078208B">
        <w:trPr>
          <w:cantSplit/>
          <w:trHeight w:val="397"/>
        </w:trPr>
        <w:tc>
          <w:tcPr>
            <w:tcW w:w="1419" w:type="dxa"/>
            <w:vAlign w:val="center"/>
          </w:tcPr>
          <w:p w14:paraId="0180DBE6" w14:textId="590E19A8" w:rsidR="00C82027" w:rsidRDefault="00C82027" w:rsidP="00260978">
            <w:pPr>
              <w:spacing w:after="0" w:line="240" w:lineRule="auto"/>
              <w:jc w:val="center"/>
              <w:rPr>
                <w:rFonts w:ascii="Cambria" w:hAnsi="Cambria"/>
                <w:b/>
                <w:color w:val="0070C0"/>
                <w:sz w:val="20"/>
                <w:szCs w:val="20"/>
              </w:rPr>
            </w:pPr>
            <w:r>
              <w:rPr>
                <w:rFonts w:ascii="Cambria" w:hAnsi="Cambria"/>
                <w:b/>
                <w:color w:val="0070C0"/>
                <w:sz w:val="20"/>
                <w:szCs w:val="20"/>
              </w:rPr>
              <w:t>CP2, CP6</w:t>
            </w:r>
          </w:p>
        </w:tc>
        <w:tc>
          <w:tcPr>
            <w:tcW w:w="4819" w:type="dxa"/>
            <w:vAlign w:val="center"/>
          </w:tcPr>
          <w:p w14:paraId="4780BB27" w14:textId="49053EF3" w:rsidR="00C82027" w:rsidRDefault="00C82027" w:rsidP="00260978">
            <w:pPr>
              <w:spacing w:after="0" w:line="240" w:lineRule="auto"/>
              <w:rPr>
                <w:rFonts w:ascii="Cambria" w:hAnsi="Cambria"/>
                <w:sz w:val="20"/>
                <w:szCs w:val="20"/>
              </w:rPr>
            </w:pPr>
            <w:r w:rsidRPr="00C82027">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C82027"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(Knowledge and understanding)</w:t>
            </w:r>
          </w:p>
        </w:tc>
      </w:tr>
      <w:tr w:rsidR="008C548C" w:rsidRPr="008C548C" w14:paraId="3CBFEA28" w14:textId="77777777" w:rsidTr="00F7472F">
        <w:trPr>
          <w:cantSplit/>
          <w:trHeight w:val="402"/>
        </w:trPr>
        <w:tc>
          <w:tcPr>
            <w:tcW w:w="10491" w:type="dxa"/>
            <w:vAlign w:val="center"/>
          </w:tcPr>
          <w:p w14:paraId="72442EAF" w14:textId="3B4CE749" w:rsidR="005F7605"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utilizează corect teoriile și principiile fundamentale ale chimiei în context didactic și în laborator.   </w:t>
            </w:r>
          </w:p>
        </w:tc>
      </w:tr>
      <w:tr w:rsidR="00C82027" w:rsidRPr="008C548C" w14:paraId="76268BE2" w14:textId="77777777" w:rsidTr="00F7472F">
        <w:trPr>
          <w:cantSplit/>
          <w:trHeight w:val="402"/>
        </w:trPr>
        <w:tc>
          <w:tcPr>
            <w:tcW w:w="10491" w:type="dxa"/>
            <w:vAlign w:val="center"/>
          </w:tcPr>
          <w:p w14:paraId="632DFBED" w14:textId="4CF636FD" w:rsidR="00C82027"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  </w:t>
            </w:r>
          </w:p>
        </w:tc>
      </w:tr>
      <w:tr w:rsidR="00D52B74" w:rsidRPr="008C548C" w14:paraId="001E4312" w14:textId="77777777" w:rsidTr="00F7472F">
        <w:trPr>
          <w:cantSplit/>
          <w:trHeight w:val="402"/>
        </w:trPr>
        <w:tc>
          <w:tcPr>
            <w:tcW w:w="10491" w:type="dxa"/>
            <w:vAlign w:val="center"/>
          </w:tcPr>
          <w:p w14:paraId="508B03D1" w14:textId="4BDA8868" w:rsidR="00D52B74" w:rsidRPr="00D52B74"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Abilități academice specifice (Specific academic skills)</w:t>
            </w:r>
          </w:p>
        </w:tc>
      </w:tr>
      <w:tr w:rsidR="00D52B74" w:rsidRPr="008C548C" w14:paraId="1FBF6A2A" w14:textId="77777777" w:rsidTr="00A5032D">
        <w:trPr>
          <w:cantSplit/>
          <w:trHeight w:val="402"/>
        </w:trPr>
        <w:tc>
          <w:tcPr>
            <w:tcW w:w="10491" w:type="dxa"/>
            <w:vAlign w:val="center"/>
          </w:tcPr>
          <w:p w14:paraId="5DC31311" w14:textId="25D1A474" w:rsidR="00D52B74" w:rsidRPr="008C548C" w:rsidRDefault="00D52B74" w:rsidP="00D52B74">
            <w:pPr>
              <w:pStyle w:val="ListParagraph"/>
              <w:spacing w:after="0" w:line="240" w:lineRule="auto"/>
              <w:ind w:left="31"/>
              <w:rPr>
                <w:rFonts w:ascii="Cambria" w:hAnsi="Cambria"/>
                <w:b/>
                <w:sz w:val="20"/>
                <w:szCs w:val="20"/>
              </w:rPr>
            </w:pPr>
            <w:r w:rsidRPr="008C548C">
              <w:rPr>
                <w:rFonts w:ascii="Cambria" w:hAnsi="Cambria"/>
                <w:bCs/>
                <w:sz w:val="20"/>
                <w:szCs w:val="20"/>
              </w:rPr>
              <w:t>CP1</w:t>
            </w:r>
            <w:r>
              <w:rPr>
                <w:rFonts w:ascii="Cambria" w:hAnsi="Cambria"/>
                <w:bCs/>
                <w:sz w:val="20"/>
                <w:szCs w:val="20"/>
              </w:rPr>
              <w:t>.</w:t>
            </w:r>
            <w:r w:rsidRPr="008C548C">
              <w:rPr>
                <w:rFonts w:ascii="Cambria" w:hAnsi="Cambria"/>
                <w:bCs/>
                <w:sz w:val="20"/>
                <w:szCs w:val="20"/>
              </w:rPr>
              <w:t xml:space="preserve"> </w:t>
            </w:r>
            <w:r w:rsidRPr="00C82027">
              <w:rPr>
                <w:rFonts w:ascii="Cambria" w:hAnsi="Cambria"/>
                <w:bCs/>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D52B74" w:rsidRPr="008C548C" w14:paraId="2EF9346A" w14:textId="77777777" w:rsidTr="00A5032D">
        <w:trPr>
          <w:cantSplit/>
          <w:trHeight w:val="402"/>
        </w:trPr>
        <w:tc>
          <w:tcPr>
            <w:tcW w:w="10491" w:type="dxa"/>
            <w:vAlign w:val="center"/>
          </w:tcPr>
          <w:p w14:paraId="1AE3C494" w14:textId="415C32DF" w:rsidR="00D52B74" w:rsidRPr="008C548C" w:rsidRDefault="00D52B74" w:rsidP="00D52B74">
            <w:pPr>
              <w:pStyle w:val="ListParagraph"/>
              <w:spacing w:after="0" w:line="240" w:lineRule="auto"/>
              <w:ind w:left="31"/>
              <w:rPr>
                <w:rFonts w:ascii="Cambria" w:hAnsi="Cambria"/>
                <w:b/>
                <w:sz w:val="20"/>
                <w:szCs w:val="20"/>
              </w:rPr>
            </w:pPr>
            <w:r>
              <w:rPr>
                <w:rFonts w:ascii="Cambria" w:hAnsi="Cambria"/>
                <w:bCs/>
                <w:sz w:val="20"/>
                <w:szCs w:val="20"/>
              </w:rPr>
              <w:t xml:space="preserve">CP2. </w:t>
            </w:r>
            <w:r w:rsidRPr="00D52B74">
              <w:rPr>
                <w:rFonts w:ascii="Cambria" w:hAnsi="Cambria"/>
                <w:bCs/>
                <w:sz w:val="20"/>
                <w:szCs w:val="20"/>
              </w:rPr>
              <w:t xml:space="preserve">Studentul/absolventul aplică conceptele majore din domeniul chimiei analitice, anorganice, organice, chimiei fizice, biochimiei, chimiei materialelor în practica chimică.    </w:t>
            </w:r>
          </w:p>
        </w:tc>
      </w:tr>
      <w:tr w:rsidR="00D52B74" w:rsidRPr="008C548C" w14:paraId="00B1A8A9" w14:textId="77777777" w:rsidTr="00A5032D">
        <w:trPr>
          <w:cantSplit/>
          <w:trHeight w:val="402"/>
        </w:trPr>
        <w:tc>
          <w:tcPr>
            <w:tcW w:w="10491" w:type="dxa"/>
            <w:vAlign w:val="center"/>
          </w:tcPr>
          <w:p w14:paraId="07AC8687" w14:textId="3AA0170A" w:rsidR="00D52B74" w:rsidRDefault="00D52B74" w:rsidP="00D52B74">
            <w:pPr>
              <w:pStyle w:val="ListParagraph"/>
              <w:spacing w:after="0" w:line="240" w:lineRule="auto"/>
              <w:ind w:left="31"/>
              <w:rPr>
                <w:rFonts w:ascii="Cambria" w:hAnsi="Cambria"/>
                <w:bCs/>
                <w:sz w:val="20"/>
                <w:szCs w:val="20"/>
              </w:rPr>
            </w:pPr>
            <w:r>
              <w:rPr>
                <w:rFonts w:ascii="Cambria" w:hAnsi="Cambria"/>
                <w:bCs/>
                <w:sz w:val="20"/>
                <w:szCs w:val="20"/>
              </w:rPr>
              <w:t>CP6, CP13.</w:t>
            </w:r>
            <w:r w:rsidRPr="00D52B74">
              <w:rPr>
                <w:rFonts w:ascii="Cambria" w:hAnsi="Cambria"/>
                <w:bCs/>
                <w:sz w:val="20"/>
                <w:szCs w:val="20"/>
              </w:rPr>
              <w:t xml:space="preserve"> Studentul/absolventul interpretează responsabil rezultatele documentării în vederea comunicării acestora către cei interesați (elevi, studenți, alte categorii socio-economice).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8C548C" w14:paraId="5D036C2F" w14:textId="77777777" w:rsidTr="007730F9">
        <w:trPr>
          <w:trHeight w:val="397"/>
        </w:trPr>
        <w:tc>
          <w:tcPr>
            <w:tcW w:w="3779" w:type="dxa"/>
            <w:vAlign w:val="center"/>
          </w:tcPr>
          <w:p w14:paraId="3D8D5B29" w14:textId="4292CAC6"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8.</w:t>
            </w:r>
            <w:r w:rsidR="00D52B74">
              <w:rPr>
                <w:rFonts w:ascii="Cambria" w:hAnsi="Cambria"/>
                <w:b/>
                <w:sz w:val="20"/>
                <w:szCs w:val="20"/>
              </w:rPr>
              <w:t>1</w:t>
            </w:r>
            <w:r w:rsidRPr="008C548C">
              <w:rPr>
                <w:rFonts w:ascii="Cambria" w:hAnsi="Cambria"/>
                <w:b/>
                <w:sz w:val="20"/>
                <w:szCs w:val="20"/>
              </w:rPr>
              <w:t xml:space="preserve"> </w:t>
            </w:r>
            <w:r w:rsidR="00D52B74">
              <w:rPr>
                <w:rFonts w:ascii="Cambria" w:hAnsi="Cambria"/>
                <w:b/>
                <w:sz w:val="20"/>
                <w:szCs w:val="20"/>
              </w:rPr>
              <w:t>Curs</w:t>
            </w:r>
          </w:p>
        </w:tc>
        <w:tc>
          <w:tcPr>
            <w:tcW w:w="3420" w:type="dxa"/>
            <w:vAlign w:val="center"/>
          </w:tcPr>
          <w:p w14:paraId="72EEF60E" w14:textId="77777777"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Metode de predare</w:t>
            </w:r>
            <w:r w:rsidR="00A5032D" w:rsidRPr="008C548C">
              <w:rPr>
                <w:rFonts w:ascii="Cambria" w:hAnsi="Cambria"/>
                <w:b/>
                <w:sz w:val="20"/>
                <w:szCs w:val="20"/>
              </w:rPr>
              <w:t xml:space="preserve"> - învățare</w:t>
            </w:r>
          </w:p>
        </w:tc>
        <w:tc>
          <w:tcPr>
            <w:tcW w:w="3292" w:type="dxa"/>
            <w:vAlign w:val="center"/>
          </w:tcPr>
          <w:p w14:paraId="54625FD6" w14:textId="15DB905C" w:rsidR="003F659E" w:rsidRPr="008C548C" w:rsidRDefault="00FF0393" w:rsidP="00373CCF">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D52B74" w:rsidRPr="008C548C" w14:paraId="32A49D89" w14:textId="77777777" w:rsidTr="001C7BE2">
        <w:trPr>
          <w:trHeight w:val="397"/>
        </w:trPr>
        <w:tc>
          <w:tcPr>
            <w:tcW w:w="3779" w:type="dxa"/>
          </w:tcPr>
          <w:p w14:paraId="675A1FF0" w14:textId="6C043D70" w:rsidR="00D52B74" w:rsidRPr="00D52B74" w:rsidRDefault="00D52B74" w:rsidP="00D52B74">
            <w:pPr>
              <w:spacing w:after="0" w:line="240" w:lineRule="auto"/>
              <w:jc w:val="both"/>
              <w:rPr>
                <w:rFonts w:ascii="Cambria" w:hAnsi="Cambria"/>
                <w:sz w:val="20"/>
                <w:szCs w:val="20"/>
              </w:rPr>
            </w:pPr>
            <w:r w:rsidRPr="00D52B74">
              <w:rPr>
                <w:rFonts w:ascii="Cambria" w:hAnsi="Cambria"/>
                <w:sz w:val="20"/>
                <w:szCs w:val="20"/>
                <w:lang w:val="pt-BR"/>
              </w:rPr>
              <w:t>8.1.1. Compusi organici cu functiuni mixte: clasificare, nomenclatura. Halogeno-alcooli, halogeno-fenoli, structura, reactivitate</w:t>
            </w:r>
          </w:p>
        </w:tc>
        <w:tc>
          <w:tcPr>
            <w:tcW w:w="3420" w:type="dxa"/>
            <w:vAlign w:val="center"/>
          </w:tcPr>
          <w:p w14:paraId="611BAA0A"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0788245D" w14:textId="7D572522"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CE7C606" w14:textId="77777777" w:rsidR="00D52B74" w:rsidRPr="008C548C" w:rsidRDefault="00D52B74" w:rsidP="00D52B74">
            <w:pPr>
              <w:spacing w:after="0" w:line="240" w:lineRule="auto"/>
              <w:rPr>
                <w:rFonts w:ascii="Cambria" w:hAnsi="Cambria"/>
                <w:sz w:val="20"/>
                <w:szCs w:val="20"/>
              </w:rPr>
            </w:pPr>
          </w:p>
        </w:tc>
      </w:tr>
      <w:tr w:rsidR="00D52B74" w:rsidRPr="008C548C" w14:paraId="43B42E79" w14:textId="77777777" w:rsidTr="001C7BE2">
        <w:trPr>
          <w:trHeight w:val="397"/>
        </w:trPr>
        <w:tc>
          <w:tcPr>
            <w:tcW w:w="3779" w:type="dxa"/>
          </w:tcPr>
          <w:p w14:paraId="703C63F0" w14:textId="5394CF01"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8.1.2. </w:t>
            </w:r>
            <w:r w:rsidRPr="00D52B74">
              <w:rPr>
                <w:rFonts w:ascii="Cambria" w:hAnsi="Cambria"/>
                <w:sz w:val="20"/>
                <w:szCs w:val="20"/>
                <w:lang w:val="fr-FR"/>
              </w:rPr>
              <w:t>Compusi carbonilici halogenati, Acizi halogenaţi.</w:t>
            </w:r>
          </w:p>
        </w:tc>
        <w:tc>
          <w:tcPr>
            <w:tcW w:w="3420" w:type="dxa"/>
            <w:vAlign w:val="center"/>
          </w:tcPr>
          <w:p w14:paraId="11B10D35"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57D2DFDA" w14:textId="505465BF"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FE29D2A" w14:textId="77777777" w:rsidR="00D52B74" w:rsidRPr="008C548C" w:rsidRDefault="00D52B74" w:rsidP="00D52B74">
            <w:pPr>
              <w:spacing w:after="0" w:line="240" w:lineRule="auto"/>
              <w:rPr>
                <w:rFonts w:ascii="Cambria" w:hAnsi="Cambria"/>
                <w:sz w:val="20"/>
                <w:szCs w:val="20"/>
              </w:rPr>
            </w:pPr>
          </w:p>
        </w:tc>
      </w:tr>
      <w:tr w:rsidR="00D52B74" w:rsidRPr="008C548C" w14:paraId="2DC3F4B2" w14:textId="77777777" w:rsidTr="001C7BE2">
        <w:trPr>
          <w:trHeight w:val="397"/>
        </w:trPr>
        <w:tc>
          <w:tcPr>
            <w:tcW w:w="3779" w:type="dxa"/>
          </w:tcPr>
          <w:p w14:paraId="7267A61B" w14:textId="4E65364C"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8.1.3. </w:t>
            </w:r>
            <w:r w:rsidRPr="00D52B74">
              <w:rPr>
                <w:rFonts w:ascii="Cambria" w:hAnsi="Cambria"/>
                <w:bCs/>
                <w:sz w:val="20"/>
                <w:szCs w:val="20"/>
                <w:lang w:val="fr-FR"/>
              </w:rPr>
              <w:t>Oxo-acizi. Oxo-alcooli</w:t>
            </w:r>
          </w:p>
        </w:tc>
        <w:tc>
          <w:tcPr>
            <w:tcW w:w="3420" w:type="dxa"/>
            <w:vAlign w:val="center"/>
          </w:tcPr>
          <w:p w14:paraId="7FB0ABE4"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0D5C44F6" w14:textId="37BF3846"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27CE3B41" w14:textId="77777777" w:rsidR="00D52B74" w:rsidRPr="008C548C" w:rsidRDefault="00D52B74" w:rsidP="00D52B74">
            <w:pPr>
              <w:spacing w:after="0" w:line="240" w:lineRule="auto"/>
              <w:rPr>
                <w:rFonts w:ascii="Cambria" w:hAnsi="Cambria"/>
                <w:sz w:val="20"/>
                <w:szCs w:val="20"/>
              </w:rPr>
            </w:pPr>
          </w:p>
        </w:tc>
      </w:tr>
      <w:tr w:rsidR="00D52B74" w:rsidRPr="008C548C" w14:paraId="218EDD07" w14:textId="77777777" w:rsidTr="001C7BE2">
        <w:trPr>
          <w:trHeight w:val="397"/>
        </w:trPr>
        <w:tc>
          <w:tcPr>
            <w:tcW w:w="3779" w:type="dxa"/>
          </w:tcPr>
          <w:p w14:paraId="518F2076" w14:textId="1E8E8296"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8.1.4. </w:t>
            </w:r>
            <w:r w:rsidRPr="00D52B74">
              <w:rPr>
                <w:rFonts w:ascii="Cambria" w:hAnsi="Cambria"/>
                <w:bCs/>
                <w:sz w:val="20"/>
                <w:szCs w:val="20"/>
                <w:lang w:val="fr-FR"/>
              </w:rPr>
              <w:t>Compuşi heterociclici aromatici pentaatomici cu un heteroatom</w:t>
            </w:r>
          </w:p>
        </w:tc>
        <w:tc>
          <w:tcPr>
            <w:tcW w:w="3420" w:type="dxa"/>
            <w:vAlign w:val="center"/>
          </w:tcPr>
          <w:p w14:paraId="5577A516"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7ADD39DD" w14:textId="6A052225"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401BBD0" w14:textId="77777777" w:rsidR="00D52B74" w:rsidRPr="008C548C" w:rsidRDefault="00D52B74" w:rsidP="00D52B74">
            <w:pPr>
              <w:spacing w:after="0" w:line="240" w:lineRule="auto"/>
              <w:rPr>
                <w:rFonts w:ascii="Cambria" w:hAnsi="Cambria"/>
                <w:sz w:val="20"/>
                <w:szCs w:val="20"/>
              </w:rPr>
            </w:pPr>
          </w:p>
        </w:tc>
      </w:tr>
      <w:tr w:rsidR="00D52B74" w:rsidRPr="008C548C" w14:paraId="3596FA56" w14:textId="77777777" w:rsidTr="001C7BE2">
        <w:trPr>
          <w:trHeight w:val="397"/>
        </w:trPr>
        <w:tc>
          <w:tcPr>
            <w:tcW w:w="3779" w:type="dxa"/>
          </w:tcPr>
          <w:p w14:paraId="1D598714" w14:textId="646B0566"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8.1.5. </w:t>
            </w:r>
            <w:r w:rsidRPr="00D52B74">
              <w:rPr>
                <w:rFonts w:ascii="Cambria" w:hAnsi="Cambria"/>
                <w:bCs/>
                <w:sz w:val="20"/>
                <w:szCs w:val="20"/>
                <w:lang w:val="fr-FR"/>
              </w:rPr>
              <w:t xml:space="preserve">Compuşi heterociclici aromatici pentaatomici poliheteroatomici </w:t>
            </w:r>
          </w:p>
        </w:tc>
        <w:tc>
          <w:tcPr>
            <w:tcW w:w="3420" w:type="dxa"/>
            <w:vAlign w:val="center"/>
          </w:tcPr>
          <w:p w14:paraId="57405B34"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0E9FDC64" w14:textId="5AF7D11A"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25D69ECE" w14:textId="77777777" w:rsidR="00D52B74" w:rsidRPr="008C548C" w:rsidRDefault="00D52B74" w:rsidP="00D52B74">
            <w:pPr>
              <w:spacing w:after="0" w:line="240" w:lineRule="auto"/>
              <w:rPr>
                <w:rFonts w:ascii="Cambria" w:hAnsi="Cambria"/>
                <w:sz w:val="20"/>
                <w:szCs w:val="20"/>
              </w:rPr>
            </w:pPr>
          </w:p>
        </w:tc>
      </w:tr>
      <w:tr w:rsidR="00D52B74" w:rsidRPr="008C548C" w14:paraId="1A3ECFC3" w14:textId="77777777" w:rsidTr="001C7BE2">
        <w:trPr>
          <w:trHeight w:val="397"/>
        </w:trPr>
        <w:tc>
          <w:tcPr>
            <w:tcW w:w="3779" w:type="dxa"/>
          </w:tcPr>
          <w:p w14:paraId="0FEA8633" w14:textId="38BDD7C2"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8.1.6 </w:t>
            </w:r>
            <w:r w:rsidRPr="00D52B74">
              <w:rPr>
                <w:rFonts w:ascii="Cambria" w:hAnsi="Cambria"/>
                <w:bCs/>
                <w:sz w:val="20"/>
                <w:szCs w:val="20"/>
                <w:lang w:val="fr-FR"/>
              </w:rPr>
              <w:t xml:space="preserve">Compuşi heterociclici aromatici hexaatomici cu un heteroatom </w:t>
            </w:r>
          </w:p>
        </w:tc>
        <w:tc>
          <w:tcPr>
            <w:tcW w:w="3420" w:type="dxa"/>
            <w:vAlign w:val="center"/>
          </w:tcPr>
          <w:p w14:paraId="588EBC60"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332B0ED9" w14:textId="76DDA123"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5E556C7" w14:textId="77777777" w:rsidR="00D52B74" w:rsidRPr="008C548C" w:rsidRDefault="00D52B74" w:rsidP="00D52B74">
            <w:pPr>
              <w:spacing w:after="0" w:line="240" w:lineRule="auto"/>
              <w:rPr>
                <w:rFonts w:ascii="Cambria" w:hAnsi="Cambria"/>
                <w:sz w:val="20"/>
                <w:szCs w:val="20"/>
              </w:rPr>
            </w:pPr>
          </w:p>
        </w:tc>
      </w:tr>
      <w:tr w:rsidR="00D52B74" w:rsidRPr="008C548C" w14:paraId="41AC7016" w14:textId="77777777" w:rsidTr="001C7BE2">
        <w:trPr>
          <w:trHeight w:val="397"/>
        </w:trPr>
        <w:tc>
          <w:tcPr>
            <w:tcW w:w="3779" w:type="dxa"/>
          </w:tcPr>
          <w:p w14:paraId="5CA19F66" w14:textId="4FDF8333" w:rsidR="00D52B74" w:rsidRPr="00D52B74" w:rsidRDefault="00D52B74" w:rsidP="00D52B74">
            <w:pPr>
              <w:tabs>
                <w:tab w:val="left" w:pos="1560"/>
              </w:tabs>
              <w:spacing w:after="0" w:line="240" w:lineRule="auto"/>
              <w:rPr>
                <w:rFonts w:ascii="Cambria" w:hAnsi="Cambria"/>
                <w:sz w:val="20"/>
                <w:szCs w:val="20"/>
                <w:lang w:val="hu-HU"/>
              </w:rPr>
            </w:pPr>
            <w:r w:rsidRPr="00D52B74">
              <w:rPr>
                <w:rFonts w:ascii="Cambria" w:hAnsi="Cambria"/>
                <w:sz w:val="20"/>
                <w:szCs w:val="20"/>
                <w:lang w:val="pt-BR"/>
              </w:rPr>
              <w:lastRenderedPageBreak/>
              <w:t xml:space="preserve">8.1.7. </w:t>
            </w:r>
            <w:r w:rsidRPr="00D52B74">
              <w:rPr>
                <w:rFonts w:ascii="Cambria" w:hAnsi="Cambria"/>
                <w:bCs/>
                <w:sz w:val="20"/>
                <w:szCs w:val="20"/>
                <w:lang w:val="fr-FR"/>
              </w:rPr>
              <w:t>Compuşi heterociclici aromatici poliheteroatomici cu inel de şase atomi</w:t>
            </w:r>
          </w:p>
        </w:tc>
        <w:tc>
          <w:tcPr>
            <w:tcW w:w="3420" w:type="dxa"/>
            <w:vAlign w:val="center"/>
          </w:tcPr>
          <w:p w14:paraId="162501A3"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3F6CF2A2" w14:textId="24BC8A5B"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51A4FDE1" w14:textId="77777777" w:rsidR="00D52B74" w:rsidRPr="008C548C" w:rsidRDefault="00D52B74" w:rsidP="00D52B74">
            <w:pPr>
              <w:spacing w:after="0" w:line="240" w:lineRule="auto"/>
              <w:rPr>
                <w:rFonts w:ascii="Cambria" w:hAnsi="Cambria"/>
                <w:sz w:val="20"/>
                <w:szCs w:val="20"/>
              </w:rPr>
            </w:pPr>
          </w:p>
        </w:tc>
      </w:tr>
      <w:tr w:rsidR="00D52B74" w:rsidRPr="008C548C" w14:paraId="75E25843" w14:textId="77777777" w:rsidTr="001C7BE2">
        <w:trPr>
          <w:trHeight w:val="397"/>
        </w:trPr>
        <w:tc>
          <w:tcPr>
            <w:tcW w:w="3779" w:type="dxa"/>
          </w:tcPr>
          <w:p w14:paraId="08CE2B14" w14:textId="76B72350"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8.1.8. </w:t>
            </w:r>
            <w:r w:rsidRPr="00D52B74">
              <w:rPr>
                <w:rFonts w:ascii="Cambria" w:hAnsi="Cambria"/>
                <w:bCs/>
                <w:sz w:val="20"/>
                <w:szCs w:val="20"/>
                <w:lang w:val="fr-FR"/>
              </w:rPr>
              <w:t>Monozaharide</w:t>
            </w:r>
          </w:p>
        </w:tc>
        <w:tc>
          <w:tcPr>
            <w:tcW w:w="3420" w:type="dxa"/>
            <w:vAlign w:val="center"/>
          </w:tcPr>
          <w:p w14:paraId="1400F427"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68576419" w14:textId="03A33412"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BA7F802" w14:textId="77777777" w:rsidR="00D52B74" w:rsidRPr="008C548C" w:rsidRDefault="00D52B74" w:rsidP="00D52B74">
            <w:pPr>
              <w:spacing w:after="0" w:line="240" w:lineRule="auto"/>
              <w:rPr>
                <w:rFonts w:ascii="Cambria" w:hAnsi="Cambria"/>
                <w:sz w:val="20"/>
                <w:szCs w:val="20"/>
              </w:rPr>
            </w:pPr>
          </w:p>
        </w:tc>
      </w:tr>
      <w:tr w:rsidR="00D52B74" w:rsidRPr="008C548C" w14:paraId="00006911" w14:textId="77777777" w:rsidTr="001C7BE2">
        <w:trPr>
          <w:trHeight w:val="397"/>
        </w:trPr>
        <w:tc>
          <w:tcPr>
            <w:tcW w:w="3779" w:type="dxa"/>
          </w:tcPr>
          <w:p w14:paraId="0F50C692" w14:textId="2F68F151"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8.1.9. </w:t>
            </w:r>
            <w:r w:rsidRPr="00D52B74">
              <w:rPr>
                <w:rFonts w:ascii="Cambria" w:hAnsi="Cambria"/>
                <w:bCs/>
                <w:sz w:val="20"/>
                <w:szCs w:val="20"/>
                <w:lang w:val="pt-BR"/>
              </w:rPr>
              <w:t>Oligozaharidezaharide, polizaharide.</w:t>
            </w:r>
          </w:p>
        </w:tc>
        <w:tc>
          <w:tcPr>
            <w:tcW w:w="3420" w:type="dxa"/>
            <w:vAlign w:val="center"/>
          </w:tcPr>
          <w:p w14:paraId="029CABAA"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28DE8224" w14:textId="4F7248F0"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B337445" w14:textId="77777777" w:rsidR="00D52B74" w:rsidRPr="008C548C" w:rsidRDefault="00D52B74" w:rsidP="00D52B74">
            <w:pPr>
              <w:spacing w:after="0" w:line="240" w:lineRule="auto"/>
              <w:rPr>
                <w:rFonts w:ascii="Cambria" w:hAnsi="Cambria"/>
                <w:sz w:val="20"/>
                <w:szCs w:val="20"/>
              </w:rPr>
            </w:pPr>
          </w:p>
        </w:tc>
      </w:tr>
      <w:tr w:rsidR="00D52B74" w:rsidRPr="008C548C" w14:paraId="01898244" w14:textId="77777777" w:rsidTr="001C7BE2">
        <w:trPr>
          <w:trHeight w:val="397"/>
        </w:trPr>
        <w:tc>
          <w:tcPr>
            <w:tcW w:w="3779" w:type="dxa"/>
          </w:tcPr>
          <w:p w14:paraId="210761C3" w14:textId="266AD9A9"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8.1.10. </w:t>
            </w:r>
            <w:r w:rsidRPr="00D52B74">
              <w:rPr>
                <w:rFonts w:ascii="Cambria" w:hAnsi="Cambria"/>
                <w:bCs/>
                <w:sz w:val="20"/>
                <w:szCs w:val="20"/>
                <w:lang w:val="pt-BR"/>
              </w:rPr>
              <w:t>Aminoacizi</w:t>
            </w:r>
          </w:p>
        </w:tc>
        <w:tc>
          <w:tcPr>
            <w:tcW w:w="3420" w:type="dxa"/>
            <w:vAlign w:val="center"/>
          </w:tcPr>
          <w:p w14:paraId="48E41AAA"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333E3CA6" w14:textId="71DFBFF9"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5A978BB" w14:textId="77777777" w:rsidR="00D52B74" w:rsidRPr="008C548C" w:rsidRDefault="00D52B74" w:rsidP="00D52B74">
            <w:pPr>
              <w:spacing w:after="0" w:line="240" w:lineRule="auto"/>
              <w:rPr>
                <w:rFonts w:ascii="Cambria" w:hAnsi="Cambria"/>
                <w:sz w:val="20"/>
                <w:szCs w:val="20"/>
              </w:rPr>
            </w:pPr>
          </w:p>
        </w:tc>
      </w:tr>
      <w:tr w:rsidR="00D52B74" w:rsidRPr="008C548C" w14:paraId="222FBC1B" w14:textId="77777777" w:rsidTr="001C7BE2">
        <w:trPr>
          <w:trHeight w:val="397"/>
        </w:trPr>
        <w:tc>
          <w:tcPr>
            <w:tcW w:w="3779" w:type="dxa"/>
          </w:tcPr>
          <w:p w14:paraId="57717A2C" w14:textId="1165FB64"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8.1.11. </w:t>
            </w:r>
            <w:r w:rsidRPr="00D52B74">
              <w:rPr>
                <w:rFonts w:ascii="Cambria" w:hAnsi="Cambria"/>
                <w:bCs/>
                <w:sz w:val="20"/>
                <w:szCs w:val="20"/>
                <w:lang w:val="pt-BR"/>
              </w:rPr>
              <w:t>Aminoacizi</w:t>
            </w:r>
          </w:p>
        </w:tc>
        <w:tc>
          <w:tcPr>
            <w:tcW w:w="3420" w:type="dxa"/>
            <w:vAlign w:val="center"/>
          </w:tcPr>
          <w:p w14:paraId="770F2FD9"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3768C420" w14:textId="1CAB9E08"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938C6CF" w14:textId="77777777" w:rsidR="00D52B74" w:rsidRPr="008C548C" w:rsidRDefault="00D52B74" w:rsidP="00D52B74">
            <w:pPr>
              <w:spacing w:after="0" w:line="240" w:lineRule="auto"/>
              <w:rPr>
                <w:rFonts w:ascii="Cambria" w:hAnsi="Cambria"/>
                <w:sz w:val="20"/>
                <w:szCs w:val="20"/>
              </w:rPr>
            </w:pPr>
          </w:p>
        </w:tc>
      </w:tr>
      <w:tr w:rsidR="00D52B74" w:rsidRPr="008C548C" w14:paraId="094F5D60" w14:textId="77777777" w:rsidTr="001C7BE2">
        <w:trPr>
          <w:trHeight w:val="397"/>
        </w:trPr>
        <w:tc>
          <w:tcPr>
            <w:tcW w:w="3779" w:type="dxa"/>
          </w:tcPr>
          <w:p w14:paraId="2EF68B51" w14:textId="4B303881"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8.1.12. </w:t>
            </w:r>
            <w:r w:rsidRPr="00D52B74">
              <w:rPr>
                <w:rFonts w:ascii="Cambria" w:hAnsi="Cambria"/>
                <w:bCs/>
                <w:sz w:val="20"/>
                <w:szCs w:val="20"/>
                <w:lang w:val="pt-BR"/>
              </w:rPr>
              <w:t>Peptide şi proteine</w:t>
            </w:r>
          </w:p>
        </w:tc>
        <w:tc>
          <w:tcPr>
            <w:tcW w:w="3420" w:type="dxa"/>
            <w:vAlign w:val="center"/>
          </w:tcPr>
          <w:p w14:paraId="2465A6B4"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434B781B" w14:textId="6AB90AE6"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14B858E" w14:textId="77777777" w:rsidR="00D52B74" w:rsidRPr="008C548C" w:rsidRDefault="00D52B74" w:rsidP="00D52B74">
            <w:pPr>
              <w:spacing w:after="0" w:line="240" w:lineRule="auto"/>
              <w:rPr>
                <w:rFonts w:ascii="Cambria" w:hAnsi="Cambria"/>
                <w:sz w:val="20"/>
                <w:szCs w:val="20"/>
              </w:rPr>
            </w:pPr>
          </w:p>
        </w:tc>
      </w:tr>
      <w:tr w:rsidR="00D52B74" w:rsidRPr="008C548C" w14:paraId="0B057A50" w14:textId="77777777" w:rsidTr="001C7BE2">
        <w:trPr>
          <w:trHeight w:val="397"/>
        </w:trPr>
        <w:tc>
          <w:tcPr>
            <w:tcW w:w="3779" w:type="dxa"/>
          </w:tcPr>
          <w:p w14:paraId="5667D97D" w14:textId="274234AB"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8.1.13. </w:t>
            </w:r>
            <w:r w:rsidRPr="00D52B74">
              <w:rPr>
                <w:rFonts w:ascii="Cambria" w:hAnsi="Cambria"/>
                <w:bCs/>
                <w:sz w:val="20"/>
                <w:szCs w:val="20"/>
                <w:lang w:val="fr-FR"/>
              </w:rPr>
              <w:t>Lipide</w:t>
            </w:r>
          </w:p>
        </w:tc>
        <w:tc>
          <w:tcPr>
            <w:tcW w:w="3420" w:type="dxa"/>
            <w:vAlign w:val="center"/>
          </w:tcPr>
          <w:p w14:paraId="7949642E"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Prelegerea. Explicaţia</w:t>
            </w:r>
          </w:p>
          <w:p w14:paraId="690F63F4" w14:textId="0F952D9A"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E7A75CA" w14:textId="77777777" w:rsidR="00D52B74" w:rsidRPr="008C548C" w:rsidRDefault="00D52B74" w:rsidP="00D52B74">
            <w:pPr>
              <w:spacing w:after="0" w:line="240" w:lineRule="auto"/>
              <w:rPr>
                <w:rFonts w:ascii="Cambria" w:hAnsi="Cambria"/>
                <w:sz w:val="20"/>
                <w:szCs w:val="20"/>
              </w:rPr>
            </w:pPr>
          </w:p>
        </w:tc>
      </w:tr>
      <w:tr w:rsidR="00D52B74" w:rsidRPr="008C548C" w14:paraId="3FD5001B" w14:textId="77777777" w:rsidTr="001C7BE2">
        <w:trPr>
          <w:trHeight w:val="397"/>
        </w:trPr>
        <w:tc>
          <w:tcPr>
            <w:tcW w:w="3779" w:type="dxa"/>
          </w:tcPr>
          <w:p w14:paraId="37737FDC" w14:textId="29AF2403"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8.1.14. </w:t>
            </w:r>
            <w:r w:rsidRPr="00D52B74">
              <w:rPr>
                <w:rFonts w:ascii="Cambria" w:hAnsi="Cambria"/>
                <w:bCs/>
                <w:sz w:val="20"/>
                <w:szCs w:val="20"/>
                <w:lang w:val="fr-FR"/>
              </w:rPr>
              <w:t>Steroide</w:t>
            </w:r>
          </w:p>
        </w:tc>
        <w:tc>
          <w:tcPr>
            <w:tcW w:w="3420" w:type="dxa"/>
            <w:vAlign w:val="center"/>
          </w:tcPr>
          <w:p w14:paraId="64FCF55C" w14:textId="77777777" w:rsidR="00D52B74" w:rsidRPr="008C548C" w:rsidRDefault="00D52B74" w:rsidP="00D52B74">
            <w:pPr>
              <w:spacing w:after="0" w:line="240" w:lineRule="auto"/>
              <w:rPr>
                <w:rFonts w:ascii="Cambria" w:hAnsi="Cambria"/>
                <w:sz w:val="20"/>
                <w:szCs w:val="20"/>
              </w:rPr>
            </w:pPr>
          </w:p>
        </w:tc>
        <w:tc>
          <w:tcPr>
            <w:tcW w:w="3292" w:type="dxa"/>
            <w:vAlign w:val="center"/>
          </w:tcPr>
          <w:p w14:paraId="575DAD7A" w14:textId="77777777" w:rsidR="00D52B74" w:rsidRPr="008C548C" w:rsidRDefault="00D52B74" w:rsidP="00D52B74">
            <w:pPr>
              <w:spacing w:after="0" w:line="240" w:lineRule="auto"/>
              <w:rPr>
                <w:rFonts w:ascii="Cambria" w:hAnsi="Cambria"/>
                <w:sz w:val="20"/>
                <w:szCs w:val="20"/>
              </w:rPr>
            </w:pPr>
          </w:p>
        </w:tc>
      </w:tr>
      <w:tr w:rsidR="00D52B74" w:rsidRPr="008C548C" w14:paraId="2F8A6EDC" w14:textId="77777777" w:rsidTr="007730F9">
        <w:trPr>
          <w:trHeight w:val="397"/>
        </w:trPr>
        <w:tc>
          <w:tcPr>
            <w:tcW w:w="10491" w:type="dxa"/>
            <w:gridSpan w:val="3"/>
            <w:vAlign w:val="center"/>
          </w:tcPr>
          <w:p w14:paraId="24AF2A4E" w14:textId="77777777"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43FC52EE" w14:textId="0A1A52FD"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1. Furka Árpád: Szerves Kémia, Nemzeti Tankönyvkiadó, Budapest</w:t>
            </w:r>
          </w:p>
          <w:p w14:paraId="420644EF" w14:textId="0B79CD35"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2. Bruckner Győző: Szerves Kémia, Tankönyvkiadó, Budapest</w:t>
            </w:r>
          </w:p>
          <w:p w14:paraId="058F61D0" w14:textId="66B8C10C"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3. Bódis Jenő: Szerves Kémia, I. kötet, Erdélyi Tankönyvtanács, Kolozsvár, 2001</w:t>
            </w:r>
          </w:p>
          <w:p w14:paraId="68A82BFF" w14:textId="2D0F59BB"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4. ifj. Várhelyi Csaba, Kacsó Ferenc: Szerves Kémiai Laboratóriumi Gyakorlatok, I. kötet, Erdélyi Tankönyvtanács, Ábel kiadó, Kolozsvár 2003, 2006, 2008, 2012</w:t>
            </w:r>
          </w:p>
          <w:p w14:paraId="00C20D72" w14:textId="7EC345B2"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5. ifj. Várhelyi Csaba: Szerves Kémiai Laboratóriumi Gyakorlatok, II. kötet, Szintézisek és reakciók, Erdélyi Tankönyvtanács, Ábel kiadó, Kolozsvár, 2006, 2007, 2009, 2012</w:t>
            </w:r>
          </w:p>
        </w:tc>
      </w:tr>
      <w:tr w:rsidR="00D52B74" w:rsidRPr="008C548C" w14:paraId="1EC7F7F0" w14:textId="77777777" w:rsidTr="00606A02">
        <w:trPr>
          <w:trHeight w:val="397"/>
        </w:trPr>
        <w:tc>
          <w:tcPr>
            <w:tcW w:w="3779" w:type="dxa"/>
            <w:vAlign w:val="center"/>
          </w:tcPr>
          <w:p w14:paraId="5E382554" w14:textId="047C5D69"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8.</w:t>
            </w:r>
            <w:r>
              <w:rPr>
                <w:rFonts w:ascii="Cambria" w:hAnsi="Cambria"/>
                <w:b/>
                <w:sz w:val="20"/>
                <w:szCs w:val="20"/>
              </w:rPr>
              <w:t>1</w:t>
            </w:r>
            <w:r w:rsidRPr="008C548C">
              <w:rPr>
                <w:rFonts w:ascii="Cambria" w:hAnsi="Cambria"/>
                <w:b/>
                <w:sz w:val="20"/>
                <w:szCs w:val="20"/>
              </w:rPr>
              <w:t xml:space="preserve"> </w:t>
            </w:r>
            <w:r>
              <w:rPr>
                <w:rFonts w:ascii="Cambria" w:hAnsi="Cambria"/>
                <w:b/>
                <w:sz w:val="20"/>
                <w:szCs w:val="20"/>
              </w:rPr>
              <w:t>Seminar</w:t>
            </w:r>
          </w:p>
        </w:tc>
        <w:tc>
          <w:tcPr>
            <w:tcW w:w="3420" w:type="dxa"/>
            <w:vAlign w:val="center"/>
          </w:tcPr>
          <w:p w14:paraId="2AFCE879" w14:textId="77777777"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Metode de predare - învățare</w:t>
            </w:r>
          </w:p>
        </w:tc>
        <w:tc>
          <w:tcPr>
            <w:tcW w:w="3292" w:type="dxa"/>
            <w:vAlign w:val="center"/>
          </w:tcPr>
          <w:p w14:paraId="436F4572" w14:textId="77777777" w:rsidR="00D52B74" w:rsidRPr="008C548C" w:rsidRDefault="00D52B74" w:rsidP="00606A02">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1E274A" w:rsidRPr="008C548C" w14:paraId="6217BE58" w14:textId="77777777" w:rsidTr="00606A02">
        <w:trPr>
          <w:trHeight w:val="397"/>
        </w:trPr>
        <w:tc>
          <w:tcPr>
            <w:tcW w:w="3779" w:type="dxa"/>
          </w:tcPr>
          <w:p w14:paraId="10AB1732" w14:textId="77777777" w:rsidR="001E274A" w:rsidRPr="001E274A" w:rsidRDefault="001E274A" w:rsidP="001E274A">
            <w:pPr>
              <w:spacing w:after="0"/>
              <w:jc w:val="both"/>
              <w:rPr>
                <w:rFonts w:ascii="Cambria" w:hAnsi="Cambria"/>
                <w:sz w:val="20"/>
                <w:szCs w:val="20"/>
                <w:lang w:val="hu-HU"/>
              </w:rPr>
            </w:pPr>
            <w:r w:rsidRPr="001E274A">
              <w:rPr>
                <w:rFonts w:ascii="Cambria" w:hAnsi="Cambria"/>
                <w:sz w:val="20"/>
                <w:szCs w:val="20"/>
                <w:lang w:val="hu-HU"/>
              </w:rPr>
              <w:t>Instructaj de protecția muncii, prezentarea lucrărilor.</w:t>
            </w:r>
          </w:p>
          <w:p w14:paraId="787F7DA3" w14:textId="0EA5A36C" w:rsidR="001E274A" w:rsidRPr="001E274A" w:rsidRDefault="001E274A" w:rsidP="001E274A">
            <w:pPr>
              <w:spacing w:after="0" w:line="240" w:lineRule="auto"/>
              <w:jc w:val="both"/>
              <w:rPr>
                <w:rFonts w:ascii="Cambria" w:hAnsi="Cambria"/>
                <w:sz w:val="20"/>
                <w:szCs w:val="20"/>
              </w:rPr>
            </w:pPr>
            <w:r w:rsidRPr="001E274A">
              <w:rPr>
                <w:rFonts w:ascii="Cambria" w:hAnsi="Cambria"/>
                <w:sz w:val="20"/>
                <w:szCs w:val="20"/>
                <w:lang w:val="hu-HU"/>
              </w:rPr>
              <w:t>Metode de separare si purificare compusi organici</w:t>
            </w:r>
          </w:p>
        </w:tc>
        <w:tc>
          <w:tcPr>
            <w:tcW w:w="3420" w:type="dxa"/>
            <w:vAlign w:val="center"/>
          </w:tcPr>
          <w:p w14:paraId="4E03D30B"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03C43E84"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A9F088D" w14:textId="77777777" w:rsidR="001E274A" w:rsidRPr="008C548C" w:rsidRDefault="001E274A" w:rsidP="001E274A">
            <w:pPr>
              <w:spacing w:after="0" w:line="240" w:lineRule="auto"/>
              <w:rPr>
                <w:rFonts w:ascii="Cambria" w:hAnsi="Cambria"/>
                <w:sz w:val="20"/>
                <w:szCs w:val="20"/>
              </w:rPr>
            </w:pPr>
          </w:p>
        </w:tc>
      </w:tr>
      <w:tr w:rsidR="001E274A" w:rsidRPr="008C548C" w14:paraId="095CDAAB" w14:textId="77777777" w:rsidTr="00606A02">
        <w:trPr>
          <w:trHeight w:val="397"/>
        </w:trPr>
        <w:tc>
          <w:tcPr>
            <w:tcW w:w="3779" w:type="dxa"/>
          </w:tcPr>
          <w:p w14:paraId="26C5FB9B" w14:textId="77777777" w:rsidR="001E274A" w:rsidRPr="001E274A" w:rsidRDefault="001E274A" w:rsidP="001E274A">
            <w:pPr>
              <w:spacing w:after="0"/>
              <w:rPr>
                <w:rFonts w:ascii="Cambria" w:hAnsi="Cambria"/>
                <w:sz w:val="20"/>
                <w:szCs w:val="20"/>
                <w:lang w:val="hu-HU"/>
              </w:rPr>
            </w:pPr>
            <w:r w:rsidRPr="001E274A">
              <w:rPr>
                <w:rFonts w:ascii="Cambria" w:hAnsi="Cambria"/>
                <w:sz w:val="20"/>
                <w:szCs w:val="20"/>
                <w:lang w:val="hu-HU"/>
              </w:rPr>
              <w:t>Dibenzalacetona (Dibenzilidenacetona).</w:t>
            </w:r>
          </w:p>
          <w:p w14:paraId="43EE2DDB" w14:textId="145228FB" w:rsidR="001E274A" w:rsidRPr="001E274A" w:rsidRDefault="001E274A" w:rsidP="001E274A">
            <w:pPr>
              <w:spacing w:after="0" w:line="240" w:lineRule="auto"/>
              <w:rPr>
                <w:rFonts w:ascii="Cambria" w:hAnsi="Cambria"/>
                <w:sz w:val="20"/>
                <w:szCs w:val="20"/>
                <w:lang w:val="hu-HU"/>
              </w:rPr>
            </w:pPr>
            <w:r w:rsidRPr="001E274A">
              <w:rPr>
                <w:rFonts w:ascii="Cambria" w:hAnsi="Cambria"/>
                <w:sz w:val="20"/>
                <w:szCs w:val="20"/>
                <w:lang w:val="hu-HU"/>
              </w:rPr>
              <w:t>Seminar: Halogeno-alcooli. Halogeno-fenoli</w:t>
            </w:r>
          </w:p>
        </w:tc>
        <w:tc>
          <w:tcPr>
            <w:tcW w:w="3420" w:type="dxa"/>
            <w:vAlign w:val="center"/>
          </w:tcPr>
          <w:p w14:paraId="2361F603"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0027A790"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C53E3F5" w14:textId="77777777" w:rsidR="001E274A" w:rsidRPr="008C548C" w:rsidRDefault="001E274A" w:rsidP="001E274A">
            <w:pPr>
              <w:spacing w:after="0" w:line="240" w:lineRule="auto"/>
              <w:rPr>
                <w:rFonts w:ascii="Cambria" w:hAnsi="Cambria"/>
                <w:sz w:val="20"/>
                <w:szCs w:val="20"/>
              </w:rPr>
            </w:pPr>
          </w:p>
        </w:tc>
      </w:tr>
      <w:tr w:rsidR="001E274A" w:rsidRPr="008C548C" w14:paraId="23C5788E" w14:textId="77777777" w:rsidTr="00606A02">
        <w:trPr>
          <w:trHeight w:val="397"/>
        </w:trPr>
        <w:tc>
          <w:tcPr>
            <w:tcW w:w="3779" w:type="dxa"/>
          </w:tcPr>
          <w:p w14:paraId="6BC9155C" w14:textId="77777777" w:rsidR="001E274A" w:rsidRPr="001E274A" w:rsidRDefault="001E274A" w:rsidP="001E274A">
            <w:pPr>
              <w:spacing w:after="0"/>
              <w:rPr>
                <w:rFonts w:ascii="Cambria" w:hAnsi="Cambria"/>
                <w:sz w:val="20"/>
                <w:szCs w:val="20"/>
                <w:lang w:val="hu-HU"/>
              </w:rPr>
            </w:pPr>
            <w:r w:rsidRPr="001E274A">
              <w:rPr>
                <w:rFonts w:ascii="Cambria" w:hAnsi="Cambria"/>
                <w:sz w:val="20"/>
                <w:szCs w:val="20"/>
                <w:lang w:val="hu-HU"/>
              </w:rPr>
              <w:t xml:space="preserve">Glicina. N-Fenilglicina. Reacții de recunoaștere pentru aminoacizi și proteine.          </w:t>
            </w:r>
          </w:p>
          <w:p w14:paraId="4A3D7780" w14:textId="1C456B00" w:rsidR="001E274A" w:rsidRPr="001E274A" w:rsidRDefault="001E274A" w:rsidP="001E274A">
            <w:pPr>
              <w:spacing w:after="0" w:line="240" w:lineRule="auto"/>
              <w:rPr>
                <w:rFonts w:ascii="Cambria" w:hAnsi="Cambria"/>
                <w:sz w:val="20"/>
                <w:szCs w:val="20"/>
                <w:lang w:val="hu-HU"/>
              </w:rPr>
            </w:pPr>
            <w:r w:rsidRPr="001E274A">
              <w:rPr>
                <w:rFonts w:ascii="Cambria" w:hAnsi="Cambria"/>
                <w:sz w:val="20"/>
                <w:szCs w:val="20"/>
                <w:lang w:val="hu-HU"/>
              </w:rPr>
              <w:t>Seminar: Oxo-acizi. Oxo-alcooli</w:t>
            </w:r>
          </w:p>
        </w:tc>
        <w:tc>
          <w:tcPr>
            <w:tcW w:w="3420" w:type="dxa"/>
            <w:vAlign w:val="center"/>
          </w:tcPr>
          <w:p w14:paraId="331E4C96"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2C6CD655"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66674B6D" w14:textId="77777777" w:rsidR="001E274A" w:rsidRPr="008C548C" w:rsidRDefault="001E274A" w:rsidP="001E274A">
            <w:pPr>
              <w:spacing w:after="0" w:line="240" w:lineRule="auto"/>
              <w:rPr>
                <w:rFonts w:ascii="Cambria" w:hAnsi="Cambria"/>
                <w:sz w:val="20"/>
                <w:szCs w:val="20"/>
              </w:rPr>
            </w:pPr>
          </w:p>
        </w:tc>
      </w:tr>
      <w:tr w:rsidR="001E274A" w:rsidRPr="008C548C" w14:paraId="264D9AEF" w14:textId="77777777" w:rsidTr="00606A02">
        <w:trPr>
          <w:trHeight w:val="397"/>
        </w:trPr>
        <w:tc>
          <w:tcPr>
            <w:tcW w:w="3779" w:type="dxa"/>
          </w:tcPr>
          <w:p w14:paraId="1CCD75F4" w14:textId="77777777" w:rsidR="001E274A" w:rsidRPr="001E274A" w:rsidRDefault="001E274A" w:rsidP="001E274A">
            <w:pPr>
              <w:spacing w:after="0"/>
              <w:rPr>
                <w:rFonts w:ascii="Cambria" w:hAnsi="Cambria"/>
                <w:sz w:val="20"/>
                <w:szCs w:val="20"/>
                <w:lang w:val="hu-HU"/>
              </w:rPr>
            </w:pPr>
            <w:r w:rsidRPr="001E274A">
              <w:rPr>
                <w:rFonts w:ascii="Cambria" w:hAnsi="Cambria"/>
                <w:sz w:val="20"/>
                <w:szCs w:val="20"/>
                <w:lang w:val="hu-HU"/>
              </w:rPr>
              <w:t>N-acetilglicina. N-ftalilglicina.</w:t>
            </w:r>
          </w:p>
          <w:p w14:paraId="69AE9EE6" w14:textId="1132E1BE" w:rsidR="001E274A" w:rsidRPr="001E274A" w:rsidRDefault="001E274A" w:rsidP="001E274A">
            <w:pPr>
              <w:spacing w:after="0" w:line="240" w:lineRule="auto"/>
              <w:rPr>
                <w:rFonts w:ascii="Cambria" w:hAnsi="Cambria"/>
                <w:sz w:val="20"/>
                <w:szCs w:val="20"/>
                <w:lang w:val="hu-HU"/>
              </w:rPr>
            </w:pPr>
            <w:r w:rsidRPr="001E274A">
              <w:rPr>
                <w:rFonts w:ascii="Cambria" w:hAnsi="Cambria"/>
                <w:sz w:val="20"/>
                <w:szCs w:val="20"/>
                <w:lang w:val="hu-HU"/>
              </w:rPr>
              <w:t>Seminar: Compusi heterociclici pentaatomici</w:t>
            </w:r>
          </w:p>
        </w:tc>
        <w:tc>
          <w:tcPr>
            <w:tcW w:w="3420" w:type="dxa"/>
            <w:vAlign w:val="center"/>
          </w:tcPr>
          <w:p w14:paraId="6B12CA0C"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4ADE2F29"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8C41B06" w14:textId="77777777" w:rsidR="001E274A" w:rsidRPr="008C548C" w:rsidRDefault="001E274A" w:rsidP="001E274A">
            <w:pPr>
              <w:spacing w:after="0" w:line="240" w:lineRule="auto"/>
              <w:rPr>
                <w:rFonts w:ascii="Cambria" w:hAnsi="Cambria"/>
                <w:sz w:val="20"/>
                <w:szCs w:val="20"/>
              </w:rPr>
            </w:pPr>
          </w:p>
        </w:tc>
      </w:tr>
      <w:tr w:rsidR="001E274A" w:rsidRPr="008C548C" w14:paraId="3A1D76A1" w14:textId="77777777" w:rsidTr="00606A02">
        <w:trPr>
          <w:trHeight w:val="397"/>
        </w:trPr>
        <w:tc>
          <w:tcPr>
            <w:tcW w:w="3779" w:type="dxa"/>
          </w:tcPr>
          <w:p w14:paraId="06AC79AA" w14:textId="77777777" w:rsidR="001E274A" w:rsidRPr="001E274A" w:rsidRDefault="001E274A" w:rsidP="001E274A">
            <w:pPr>
              <w:spacing w:after="0"/>
              <w:rPr>
                <w:rFonts w:ascii="Cambria" w:hAnsi="Cambria"/>
                <w:sz w:val="20"/>
                <w:szCs w:val="20"/>
                <w:lang w:val="hu-HU"/>
              </w:rPr>
            </w:pPr>
            <w:r w:rsidRPr="001E274A">
              <w:rPr>
                <w:rFonts w:ascii="Cambria" w:hAnsi="Cambria"/>
                <w:sz w:val="20"/>
                <w:szCs w:val="20"/>
                <w:lang w:val="hu-HU"/>
              </w:rPr>
              <w:t xml:space="preserve">Acidul 2,4-dihidroxi-benzoic (acidul β-rezorcilic).           </w:t>
            </w:r>
          </w:p>
          <w:p w14:paraId="0A3D8FEE" w14:textId="21C432A5" w:rsidR="001E274A" w:rsidRPr="001E274A" w:rsidRDefault="001E274A" w:rsidP="001E274A">
            <w:pPr>
              <w:spacing w:after="0" w:line="240" w:lineRule="auto"/>
              <w:rPr>
                <w:rFonts w:ascii="Cambria" w:hAnsi="Cambria"/>
                <w:sz w:val="20"/>
                <w:szCs w:val="20"/>
                <w:lang w:val="hu-HU"/>
              </w:rPr>
            </w:pPr>
            <w:r w:rsidRPr="001E274A">
              <w:rPr>
                <w:rFonts w:ascii="Cambria" w:hAnsi="Cambria"/>
                <w:sz w:val="20"/>
                <w:szCs w:val="20"/>
                <w:lang w:val="hu-HU"/>
              </w:rPr>
              <w:t>Seminar: Compusi heterociclici hexaatomici</w:t>
            </w:r>
          </w:p>
        </w:tc>
        <w:tc>
          <w:tcPr>
            <w:tcW w:w="3420" w:type="dxa"/>
            <w:vAlign w:val="center"/>
          </w:tcPr>
          <w:p w14:paraId="76C74D69"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56F1BEF0"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336D887" w14:textId="77777777" w:rsidR="001E274A" w:rsidRPr="008C548C" w:rsidRDefault="001E274A" w:rsidP="001E274A">
            <w:pPr>
              <w:spacing w:after="0" w:line="240" w:lineRule="auto"/>
              <w:rPr>
                <w:rFonts w:ascii="Cambria" w:hAnsi="Cambria"/>
                <w:sz w:val="20"/>
                <w:szCs w:val="20"/>
              </w:rPr>
            </w:pPr>
          </w:p>
        </w:tc>
      </w:tr>
      <w:tr w:rsidR="001E274A" w:rsidRPr="008C548C" w14:paraId="0325BB2C" w14:textId="77777777" w:rsidTr="00606A02">
        <w:trPr>
          <w:trHeight w:val="397"/>
        </w:trPr>
        <w:tc>
          <w:tcPr>
            <w:tcW w:w="3779" w:type="dxa"/>
          </w:tcPr>
          <w:p w14:paraId="331A500A" w14:textId="77777777" w:rsidR="001E274A" w:rsidRPr="001E274A" w:rsidRDefault="001E274A" w:rsidP="001E274A">
            <w:pPr>
              <w:spacing w:after="0"/>
              <w:rPr>
                <w:rFonts w:ascii="Cambria" w:hAnsi="Cambria"/>
                <w:sz w:val="20"/>
                <w:szCs w:val="20"/>
                <w:lang w:val="hu-HU"/>
              </w:rPr>
            </w:pPr>
            <w:r w:rsidRPr="001E274A">
              <w:rPr>
                <w:rFonts w:ascii="Cambria" w:hAnsi="Cambria"/>
                <w:sz w:val="20"/>
                <w:szCs w:val="20"/>
                <w:lang w:val="hu-HU"/>
              </w:rPr>
              <w:t>2,4-Dicarbetoxi-3,5-dimetil-pirol.</w:t>
            </w:r>
          </w:p>
          <w:p w14:paraId="175CD230" w14:textId="137D632E" w:rsidR="001E274A" w:rsidRPr="001E274A" w:rsidRDefault="001E274A" w:rsidP="001E274A">
            <w:pPr>
              <w:spacing w:after="0" w:line="240" w:lineRule="auto"/>
              <w:rPr>
                <w:rFonts w:ascii="Cambria" w:hAnsi="Cambria"/>
                <w:sz w:val="20"/>
                <w:szCs w:val="20"/>
                <w:lang w:val="hu-HU"/>
              </w:rPr>
            </w:pPr>
            <w:r w:rsidRPr="001E274A">
              <w:rPr>
                <w:rFonts w:ascii="Cambria" w:hAnsi="Cambria"/>
                <w:sz w:val="20"/>
                <w:szCs w:val="20"/>
                <w:lang w:val="hu-HU"/>
              </w:rPr>
              <w:t>Seminar: Compusi heterociclici aromatici</w:t>
            </w:r>
          </w:p>
        </w:tc>
        <w:tc>
          <w:tcPr>
            <w:tcW w:w="3420" w:type="dxa"/>
            <w:vAlign w:val="center"/>
          </w:tcPr>
          <w:p w14:paraId="5EF82ACA"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718E7FCA"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2C9649E" w14:textId="77777777" w:rsidR="001E274A" w:rsidRPr="008C548C" w:rsidRDefault="001E274A" w:rsidP="001E274A">
            <w:pPr>
              <w:spacing w:after="0" w:line="240" w:lineRule="auto"/>
              <w:rPr>
                <w:rFonts w:ascii="Cambria" w:hAnsi="Cambria"/>
                <w:sz w:val="20"/>
                <w:szCs w:val="20"/>
              </w:rPr>
            </w:pPr>
          </w:p>
        </w:tc>
      </w:tr>
      <w:tr w:rsidR="001E274A" w:rsidRPr="008C548C" w14:paraId="018911E8" w14:textId="77777777" w:rsidTr="00606A02">
        <w:trPr>
          <w:trHeight w:val="397"/>
        </w:trPr>
        <w:tc>
          <w:tcPr>
            <w:tcW w:w="3779" w:type="dxa"/>
          </w:tcPr>
          <w:p w14:paraId="1956F311" w14:textId="77777777" w:rsidR="001E274A" w:rsidRPr="001E274A" w:rsidRDefault="001E274A" w:rsidP="001E274A">
            <w:pPr>
              <w:tabs>
                <w:tab w:val="left" w:pos="1560"/>
              </w:tabs>
              <w:spacing w:after="0"/>
              <w:rPr>
                <w:rFonts w:ascii="Cambria" w:hAnsi="Cambria"/>
                <w:sz w:val="20"/>
                <w:szCs w:val="20"/>
                <w:lang w:val="hu-HU"/>
              </w:rPr>
            </w:pPr>
            <w:r w:rsidRPr="001E274A">
              <w:rPr>
                <w:rFonts w:ascii="Cambria" w:hAnsi="Cambria"/>
                <w:sz w:val="20"/>
                <w:szCs w:val="20"/>
                <w:lang w:val="hu-HU"/>
              </w:rPr>
              <w:t>β-Pentaacetil-glucoza. Osazona D-glucozei. Reacții de recunoaștere pentru glucide.</w:t>
            </w:r>
          </w:p>
          <w:p w14:paraId="598A3C2F" w14:textId="37B781EF" w:rsidR="001E274A" w:rsidRPr="001E274A" w:rsidRDefault="001E274A" w:rsidP="001E274A">
            <w:pPr>
              <w:tabs>
                <w:tab w:val="left" w:pos="1560"/>
              </w:tabs>
              <w:spacing w:after="0" w:line="240" w:lineRule="auto"/>
              <w:rPr>
                <w:rFonts w:ascii="Cambria" w:hAnsi="Cambria"/>
                <w:sz w:val="20"/>
                <w:szCs w:val="20"/>
                <w:lang w:val="hu-HU"/>
              </w:rPr>
            </w:pPr>
            <w:r w:rsidRPr="001E274A">
              <w:rPr>
                <w:rFonts w:ascii="Cambria" w:hAnsi="Cambria"/>
                <w:sz w:val="20"/>
                <w:szCs w:val="20"/>
                <w:lang w:val="hu-HU"/>
              </w:rPr>
              <w:t>Seminar: Mono- și polizaharide. Colocviu</w:t>
            </w:r>
          </w:p>
        </w:tc>
        <w:tc>
          <w:tcPr>
            <w:tcW w:w="3420" w:type="dxa"/>
            <w:vAlign w:val="center"/>
          </w:tcPr>
          <w:p w14:paraId="2733C691"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08555F4D"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E35D068" w14:textId="77777777" w:rsidR="001E274A" w:rsidRPr="008C548C" w:rsidRDefault="001E274A" w:rsidP="001E274A">
            <w:pPr>
              <w:spacing w:after="0" w:line="240" w:lineRule="auto"/>
              <w:rPr>
                <w:rFonts w:ascii="Cambria" w:hAnsi="Cambria"/>
                <w:sz w:val="20"/>
                <w:szCs w:val="20"/>
              </w:rPr>
            </w:pPr>
          </w:p>
        </w:tc>
      </w:tr>
      <w:tr w:rsidR="007471E8" w:rsidRPr="008C548C" w14:paraId="2968A373" w14:textId="77777777" w:rsidTr="00606A02">
        <w:trPr>
          <w:trHeight w:val="397"/>
        </w:trPr>
        <w:tc>
          <w:tcPr>
            <w:tcW w:w="10491" w:type="dxa"/>
            <w:gridSpan w:val="3"/>
            <w:vAlign w:val="center"/>
          </w:tcPr>
          <w:p w14:paraId="5F09E189"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191E329E"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1. Furka Árpád: Szerves Kémia, Nemzeti Tankönyvkiadó, Budapest</w:t>
            </w:r>
          </w:p>
          <w:p w14:paraId="368895D1"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2. Bruckner Győző: Szerves Kémia, Tankönyvkiadó, Budapest</w:t>
            </w:r>
          </w:p>
          <w:p w14:paraId="30E8322B"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3. Bódis Jenő: Szerves Kémia, I. kötet, Erdélyi Tankönyvtanács, Kolozsvár, 2001</w:t>
            </w:r>
          </w:p>
          <w:p w14:paraId="56D95AC9"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4. ifj. Várhelyi Csaba, Kacsó Ferenc: Szerves Kémiai Laboratóriumi Gyakorlatok, I. kötet, Erdélyi Tankönyvtanács, Ábel kiadó, Kolozsvár 2003, 2006, 2008, 2012</w:t>
            </w:r>
          </w:p>
          <w:p w14:paraId="6B7CAF94"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5. ifj. Várhelyi Csaba: Szerves Kémiai Laboratóriumi Gyakorlatok, II. kötet, Szintézisek és reakciók, Erdélyi Tankönyvtanács, Ábel kiadó, Kolozsvár, 2006, 2007, 2009, 2012</w:t>
            </w:r>
          </w:p>
        </w:tc>
      </w:tr>
    </w:tbl>
    <w:p w14:paraId="3A10891C" w14:textId="77777777" w:rsid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lastRenderedPageBreak/>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F2039A" w:rsidRPr="008C548C" w14:paraId="5590EFAB" w14:textId="77777777" w:rsidTr="00AD791A">
        <w:trPr>
          <w:trHeight w:val="284"/>
        </w:trPr>
        <w:tc>
          <w:tcPr>
            <w:tcW w:w="2269" w:type="dxa"/>
            <w:vAlign w:val="center"/>
          </w:tcPr>
          <w:p w14:paraId="17702ECD" w14:textId="1A19DB6F" w:rsidR="00F2039A" w:rsidRPr="008C548C" w:rsidRDefault="00F2039A" w:rsidP="00373CCF">
            <w:pPr>
              <w:spacing w:after="0" w:line="240" w:lineRule="auto"/>
              <w:ind w:right="-150"/>
              <w:rPr>
                <w:rFonts w:ascii="Cambria" w:hAnsi="Cambria"/>
                <w:sz w:val="20"/>
                <w:szCs w:val="20"/>
              </w:rPr>
            </w:pPr>
            <w:r w:rsidRPr="008C548C">
              <w:rPr>
                <w:rFonts w:ascii="Cambria" w:hAnsi="Cambria"/>
                <w:sz w:val="20"/>
                <w:szCs w:val="20"/>
              </w:rPr>
              <w:t xml:space="preserve">9.5 </w:t>
            </w:r>
            <w:r w:rsidR="007471E8">
              <w:rPr>
                <w:rFonts w:ascii="Cambria" w:hAnsi="Cambria"/>
                <w:sz w:val="20"/>
                <w:szCs w:val="20"/>
              </w:rPr>
              <w:t>Curs</w:t>
            </w:r>
          </w:p>
        </w:tc>
        <w:tc>
          <w:tcPr>
            <w:tcW w:w="3969" w:type="dxa"/>
            <w:vAlign w:val="center"/>
          </w:tcPr>
          <w:p w14:paraId="45C028B1" w14:textId="555E9AF1" w:rsidR="00F2039A" w:rsidRPr="008C548C" w:rsidRDefault="007471E8" w:rsidP="00373CCF">
            <w:pPr>
              <w:spacing w:after="0" w:line="240" w:lineRule="auto"/>
              <w:rPr>
                <w:rFonts w:ascii="Cambria" w:hAnsi="Cambria"/>
                <w:sz w:val="20"/>
                <w:szCs w:val="20"/>
              </w:rPr>
            </w:pPr>
            <w:r>
              <w:rPr>
                <w:rFonts w:ascii="Cambria" w:hAnsi="Cambria"/>
                <w:sz w:val="20"/>
                <w:szCs w:val="20"/>
              </w:rPr>
              <w:t>Examen</w:t>
            </w:r>
          </w:p>
        </w:tc>
        <w:tc>
          <w:tcPr>
            <w:tcW w:w="2693" w:type="dxa"/>
            <w:vAlign w:val="center"/>
          </w:tcPr>
          <w:p w14:paraId="77E5ED4F" w14:textId="5721420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4ACDD5D3" w14:textId="19848A31" w:rsidR="00F2039A" w:rsidRPr="008C548C" w:rsidRDefault="001E274A" w:rsidP="00373CCF">
            <w:pPr>
              <w:spacing w:after="0" w:line="240" w:lineRule="auto"/>
              <w:rPr>
                <w:rFonts w:ascii="Cambria" w:hAnsi="Cambria"/>
                <w:sz w:val="20"/>
                <w:szCs w:val="20"/>
              </w:rPr>
            </w:pPr>
            <w:r>
              <w:rPr>
                <w:rFonts w:ascii="Cambria" w:hAnsi="Cambria"/>
                <w:sz w:val="20"/>
                <w:szCs w:val="20"/>
              </w:rPr>
              <w:t>80</w:t>
            </w:r>
            <w:r w:rsidR="007471E8">
              <w:rPr>
                <w:rFonts w:ascii="Cambria" w:hAnsi="Cambria"/>
                <w:sz w:val="20"/>
                <w:szCs w:val="20"/>
              </w:rPr>
              <w:t>%</w:t>
            </w:r>
          </w:p>
        </w:tc>
      </w:tr>
      <w:tr w:rsidR="001E274A" w:rsidRPr="008C548C" w14:paraId="24CCBB28" w14:textId="77777777" w:rsidTr="00AD791A">
        <w:trPr>
          <w:trHeight w:val="284"/>
        </w:trPr>
        <w:tc>
          <w:tcPr>
            <w:tcW w:w="2269" w:type="dxa"/>
            <w:vAlign w:val="center"/>
          </w:tcPr>
          <w:p w14:paraId="59A964BF" w14:textId="3264B4AA" w:rsidR="001E274A" w:rsidRPr="008C548C" w:rsidRDefault="001E274A" w:rsidP="00373CCF">
            <w:pPr>
              <w:spacing w:after="0" w:line="240" w:lineRule="auto"/>
              <w:ind w:right="-150"/>
              <w:rPr>
                <w:rFonts w:ascii="Cambria" w:hAnsi="Cambria"/>
                <w:sz w:val="20"/>
                <w:szCs w:val="20"/>
              </w:rPr>
            </w:pPr>
            <w:r>
              <w:rPr>
                <w:rFonts w:ascii="Cambria" w:hAnsi="Cambria"/>
                <w:sz w:val="20"/>
                <w:szCs w:val="20"/>
              </w:rPr>
              <w:t>9.6 Laborator</w:t>
            </w:r>
          </w:p>
        </w:tc>
        <w:tc>
          <w:tcPr>
            <w:tcW w:w="3969" w:type="dxa"/>
            <w:vAlign w:val="center"/>
          </w:tcPr>
          <w:p w14:paraId="528ADE02" w14:textId="267E6B62" w:rsidR="001E274A" w:rsidRDefault="001E274A" w:rsidP="00373CCF">
            <w:pPr>
              <w:spacing w:after="0" w:line="240" w:lineRule="auto"/>
              <w:rPr>
                <w:rFonts w:ascii="Cambria" w:hAnsi="Cambria"/>
                <w:sz w:val="20"/>
                <w:szCs w:val="20"/>
              </w:rPr>
            </w:pPr>
            <w:r>
              <w:rPr>
                <w:rFonts w:ascii="Cambria" w:hAnsi="Cambria"/>
                <w:sz w:val="20"/>
                <w:szCs w:val="20"/>
              </w:rPr>
              <w:t>Colocviu</w:t>
            </w:r>
          </w:p>
        </w:tc>
        <w:tc>
          <w:tcPr>
            <w:tcW w:w="2693" w:type="dxa"/>
            <w:vAlign w:val="center"/>
          </w:tcPr>
          <w:p w14:paraId="3473DEC6" w14:textId="67961A51" w:rsidR="001E274A" w:rsidRPr="008C548C" w:rsidRDefault="001E274A" w:rsidP="00373CCF">
            <w:pPr>
              <w:spacing w:after="0" w:line="240" w:lineRule="auto"/>
              <w:rPr>
                <w:rFonts w:ascii="Cambria" w:hAnsi="Cambria"/>
                <w:sz w:val="20"/>
                <w:szCs w:val="20"/>
              </w:rPr>
            </w:pPr>
            <w:r>
              <w:rPr>
                <w:rFonts w:ascii="Cambria" w:hAnsi="Cambria"/>
                <w:sz w:val="20"/>
                <w:szCs w:val="20"/>
              </w:rPr>
              <w:t>Scris</w:t>
            </w:r>
          </w:p>
        </w:tc>
        <w:tc>
          <w:tcPr>
            <w:tcW w:w="1561" w:type="dxa"/>
            <w:vAlign w:val="center"/>
          </w:tcPr>
          <w:p w14:paraId="5C3628EC" w14:textId="54053925" w:rsidR="001E274A" w:rsidRDefault="001E274A" w:rsidP="00373CCF">
            <w:pPr>
              <w:spacing w:after="0" w:line="240" w:lineRule="auto"/>
              <w:rPr>
                <w:rFonts w:ascii="Cambria" w:hAnsi="Cambria"/>
                <w:sz w:val="20"/>
                <w:szCs w:val="20"/>
              </w:rPr>
            </w:pPr>
            <w:r>
              <w:rPr>
                <w:rFonts w:ascii="Cambria" w:hAnsi="Cambria"/>
                <w:sz w:val="20"/>
                <w:szCs w:val="20"/>
              </w:rPr>
              <w:t>20%</w:t>
            </w:r>
          </w:p>
        </w:tc>
      </w:tr>
      <w:tr w:rsidR="00357598" w:rsidRPr="008C548C" w14:paraId="490FD80E" w14:textId="77777777" w:rsidTr="00A5032D">
        <w:trPr>
          <w:trHeight w:val="284"/>
        </w:trPr>
        <w:tc>
          <w:tcPr>
            <w:tcW w:w="10492" w:type="dxa"/>
            <w:gridSpan w:val="4"/>
            <w:vAlign w:val="center"/>
          </w:tcPr>
          <w:p w14:paraId="6E22D344" w14:textId="24F1D89E"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w:t>
            </w:r>
            <w:r w:rsidR="001E274A">
              <w:rPr>
                <w:rFonts w:ascii="Cambria" w:hAnsi="Cambria"/>
                <w:sz w:val="20"/>
                <w:szCs w:val="20"/>
              </w:rPr>
              <w:t>7</w:t>
            </w:r>
            <w:r w:rsidR="00357598" w:rsidRPr="008C548C">
              <w:rPr>
                <w:rFonts w:ascii="Cambria" w:hAnsi="Cambria"/>
                <w:sz w:val="20"/>
                <w:szCs w:val="20"/>
              </w:rPr>
              <w:t xml:space="preserve">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07C55D36" w14:textId="77777777" w:rsidR="000827E6" w:rsidRDefault="00F2039A" w:rsidP="000827E6">
            <w:pPr>
              <w:spacing w:after="0" w:line="240" w:lineRule="auto"/>
              <w:rPr>
                <w:rFonts w:ascii="Cambria" w:hAnsi="Cambria"/>
                <w:sz w:val="20"/>
                <w:szCs w:val="20"/>
              </w:rPr>
            </w:pPr>
            <w:r w:rsidRPr="008C548C">
              <w:rPr>
                <w:rFonts w:ascii="Cambria" w:hAnsi="Cambria"/>
                <w:sz w:val="20"/>
                <w:szCs w:val="20"/>
              </w:rPr>
              <w:t>• Nota 5 (cinci)</w:t>
            </w:r>
          </w:p>
          <w:p w14:paraId="19CC2D28" w14:textId="3F7F7879" w:rsidR="00F2039A" w:rsidRDefault="000827E6" w:rsidP="000827E6">
            <w:pPr>
              <w:spacing w:after="0" w:line="240" w:lineRule="auto"/>
              <w:rPr>
                <w:rFonts w:ascii="Cambria" w:hAnsi="Cambria"/>
                <w:sz w:val="20"/>
                <w:szCs w:val="20"/>
              </w:rPr>
            </w:pPr>
            <w:r w:rsidRPr="008C548C">
              <w:rPr>
                <w:rFonts w:ascii="Cambria" w:hAnsi="Cambria"/>
                <w:sz w:val="20"/>
                <w:szCs w:val="20"/>
              </w:rPr>
              <w:t>•</w:t>
            </w:r>
            <w:r>
              <w:rPr>
                <w:rFonts w:ascii="Cambria" w:hAnsi="Cambria"/>
                <w:sz w:val="20"/>
                <w:szCs w:val="20"/>
              </w:rPr>
              <w:t xml:space="preserve"> </w:t>
            </w:r>
            <w:r w:rsidRPr="000827E6">
              <w:rPr>
                <w:rFonts w:ascii="Cambria" w:hAnsi="Cambria"/>
                <w:sz w:val="20"/>
                <w:szCs w:val="20"/>
              </w:rPr>
              <w:t>Prezenţa la seminar</w:t>
            </w:r>
            <w:r w:rsidR="001E274A">
              <w:rPr>
                <w:rFonts w:ascii="Cambria" w:hAnsi="Cambria"/>
                <w:sz w:val="20"/>
                <w:szCs w:val="20"/>
              </w:rPr>
              <w:t xml:space="preserve"> si laborator</w:t>
            </w:r>
            <w:r w:rsidRPr="000827E6">
              <w:rPr>
                <w:rFonts w:ascii="Cambria" w:hAnsi="Cambria"/>
                <w:sz w:val="20"/>
                <w:szCs w:val="20"/>
              </w:rPr>
              <w:t xml:space="preserve"> în</w:t>
            </w:r>
            <w:r>
              <w:rPr>
                <w:rFonts w:ascii="Cambria" w:hAnsi="Cambria"/>
                <w:sz w:val="20"/>
                <w:szCs w:val="20"/>
              </w:rPr>
              <w:t xml:space="preserve"> </w:t>
            </w:r>
            <w:r w:rsidRPr="000827E6">
              <w:rPr>
                <w:rFonts w:ascii="Cambria" w:hAnsi="Cambria"/>
                <w:sz w:val="20"/>
                <w:szCs w:val="20"/>
              </w:rPr>
              <w:t>proporție de min. 90%</w:t>
            </w:r>
            <w:r>
              <w:rPr>
                <w:rFonts w:ascii="Cambria" w:hAnsi="Cambria"/>
                <w:sz w:val="20"/>
                <w:szCs w:val="20"/>
              </w:rPr>
              <w:t xml:space="preserve"> </w:t>
            </w:r>
            <w:r w:rsidRPr="000827E6">
              <w:rPr>
                <w:rFonts w:ascii="Cambria" w:hAnsi="Cambria"/>
                <w:sz w:val="20"/>
                <w:szCs w:val="20"/>
              </w:rPr>
              <w:t>condiționează accesul la</w:t>
            </w:r>
            <w:r>
              <w:rPr>
                <w:rFonts w:ascii="Cambria" w:hAnsi="Cambria"/>
                <w:sz w:val="20"/>
                <w:szCs w:val="20"/>
              </w:rPr>
              <w:t xml:space="preserve"> </w:t>
            </w:r>
            <w:r w:rsidRPr="000827E6">
              <w:rPr>
                <w:rFonts w:ascii="Cambria" w:hAnsi="Cambria"/>
                <w:sz w:val="20"/>
                <w:szCs w:val="20"/>
              </w:rPr>
              <w:t>examen</w:t>
            </w:r>
          </w:p>
          <w:p w14:paraId="48ED071C" w14:textId="33C0934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Cunoaşterea noţiunilor de bază; denumirea funcţiunilor compuşilor organici, scrierea corectă a ecuaţiilor reacţiilor chimice.</w:t>
            </w:r>
          </w:p>
          <w:p w14:paraId="4836A420" w14:textId="6E88036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Recunoaşterea tipurilor de reacţii/reactivitatea specifică grupelor de compuşi tratate.</w:t>
            </w:r>
          </w:p>
          <w:p w14:paraId="6D40BD6D" w14:textId="45DE6747" w:rsidR="00357598" w:rsidRPr="008C548C" w:rsidRDefault="00F2039A" w:rsidP="00F2039A">
            <w:pPr>
              <w:spacing w:after="0" w:line="240" w:lineRule="auto"/>
              <w:rPr>
                <w:rFonts w:ascii="Cambria" w:hAnsi="Cambria"/>
                <w:sz w:val="20"/>
                <w:szCs w:val="20"/>
              </w:rPr>
            </w:pPr>
            <w:r w:rsidRPr="008C548C">
              <w:rPr>
                <w:rFonts w:ascii="Cambria" w:hAnsi="Cambria"/>
                <w:sz w:val="20"/>
                <w:szCs w:val="20"/>
              </w:rPr>
              <w:t>• Scrierea corectă a structurii compuşilor cheie din fiecare grupă funcţională.</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9" o:title=""/>
                </v:shape>
              </w:pict>
            </w:r>
          </w:p>
        </w:tc>
        <w:tc>
          <w:tcPr>
            <w:tcW w:w="1166" w:type="dxa"/>
            <w:gridSpan w:val="2"/>
            <w:vAlign w:val="center"/>
          </w:tcPr>
          <w:p w14:paraId="32975DD8" w14:textId="2A44A55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vAlign w:val="center"/>
          </w:tcPr>
          <w:p w14:paraId="73F807C0" w14:textId="0BF9F85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28673C4A"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vAlign w:val="center"/>
          </w:tcPr>
          <w:p w14:paraId="0D1D7980" w14:textId="24C738F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vAlign w:val="center"/>
          </w:tcPr>
          <w:p w14:paraId="3ECAEB95" w14:textId="5E691B4C"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2F626D23"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3C3DA19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5A21C1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620032B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vAlign w:val="center"/>
          </w:tcPr>
          <w:p w14:paraId="7D200613" w14:textId="1A402CB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45FE3D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vAlign w:val="center"/>
          </w:tcPr>
          <w:p w14:paraId="24178587" w14:textId="2A1EE6D5"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vAlign w:val="center"/>
          </w:tcPr>
          <w:p w14:paraId="356A4870" w14:textId="458361EB"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630DBD66"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7BDC3EA1"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3E345E64" w:rsidR="003C197C" w:rsidRPr="008C548C" w:rsidRDefault="00EF5140" w:rsidP="001F18B8">
            <w:pPr>
              <w:spacing w:line="360" w:lineRule="auto"/>
              <w:rPr>
                <w:rFonts w:ascii="Cambria" w:hAnsi="Cambria"/>
              </w:rPr>
            </w:pPr>
            <w:r>
              <w:rPr>
                <w:rFonts w:ascii="Cambria" w:hAnsi="Cambria"/>
              </w:rPr>
              <w:t>17,0</w:t>
            </w:r>
            <w:r w:rsidR="0010294C">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66C3F654" w:rsidR="003C197C" w:rsidRPr="008C548C" w:rsidRDefault="00C850B8" w:rsidP="001F18B8">
            <w:pPr>
              <w:spacing w:line="360" w:lineRule="auto"/>
              <w:jc w:val="center"/>
              <w:rPr>
                <w:rFonts w:ascii="Cambria" w:hAnsi="Cambria"/>
              </w:rPr>
            </w:pPr>
            <w:r>
              <w:rPr>
                <w:rFonts w:ascii="Cambria" w:hAnsi="Cambria"/>
              </w:rPr>
              <w:t>Conf.Dr. Gabriel katona</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213B4A92" w:rsidR="003C197C" w:rsidRPr="008C548C" w:rsidRDefault="00C850B8" w:rsidP="001F18B8">
            <w:pPr>
              <w:spacing w:line="360" w:lineRule="auto"/>
              <w:jc w:val="center"/>
              <w:rPr>
                <w:rFonts w:ascii="Cambria" w:hAnsi="Cambria"/>
              </w:rPr>
            </w:pPr>
            <w:r>
              <w:rPr>
                <w:rFonts w:ascii="Cambria" w:eastAsia="Times New Roman" w:hAnsi="Cambria"/>
                <w:lang w:eastAsia="zh-CN"/>
              </w:rPr>
              <w:t>Lect.Dr. Laszlo Melinda Emese</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3A91571C" w:rsidR="003C197C" w:rsidRPr="008C548C" w:rsidRDefault="00807DAE" w:rsidP="001F18B8">
            <w:pPr>
              <w:spacing w:line="360" w:lineRule="auto"/>
              <w:rPr>
                <w:rFonts w:ascii="Cambria" w:hAnsi="Cambria"/>
              </w:rPr>
            </w:pPr>
            <w:r>
              <w:rPr>
                <w:rFonts w:ascii="Cambria" w:hAnsi="Cambria"/>
              </w:rPr>
              <w:t>27,0</w:t>
            </w:r>
            <w:r w:rsidR="0010294C">
              <w:rPr>
                <w:rFonts w:ascii="Cambria" w:hAnsi="Cambria"/>
              </w:rPr>
              <w:t>4</w:t>
            </w:r>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23E19FB5" w:rsidR="003C197C" w:rsidRDefault="008A3B2D" w:rsidP="001F18B8">
            <w:pPr>
              <w:spacing w:line="360" w:lineRule="auto"/>
              <w:jc w:val="center"/>
              <w:rPr>
                <w:rFonts w:ascii="Cambria" w:hAnsi="Cambria"/>
              </w:rPr>
            </w:pPr>
            <w:r>
              <w:rPr>
                <w:rFonts w:ascii="Times New Roman" w:hAnsi="Times New Roman"/>
                <w:noProof/>
              </w:rPr>
              <w:drawing>
                <wp:anchor distT="0" distB="0" distL="114300" distR="114300" simplePos="0" relativeHeight="251663360" behindDoc="1" locked="0" layoutInCell="1" allowOverlap="1" wp14:anchorId="30D96DD6" wp14:editId="2011ACE6">
                  <wp:simplePos x="0" y="0"/>
                  <wp:positionH relativeFrom="column">
                    <wp:posOffset>890905</wp:posOffset>
                  </wp:positionH>
                  <wp:positionV relativeFrom="paragraph">
                    <wp:posOffset>71755</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8C548C">
              <w:rPr>
                <w:rFonts w:ascii="Cambria" w:hAnsi="Cambria"/>
              </w:rPr>
              <w:t>Semnătura directorului de departament</w:t>
            </w:r>
          </w:p>
          <w:p w14:paraId="21B8B28E" w14:textId="22D6B359" w:rsidR="0010294C" w:rsidRPr="008C548C" w:rsidRDefault="0010294C" w:rsidP="001F18B8">
            <w:pPr>
              <w:spacing w:line="360" w:lineRule="auto"/>
              <w:jc w:val="center"/>
              <w:rPr>
                <w:rFonts w:ascii="Cambria" w:hAnsi="Cambria"/>
              </w:rPr>
            </w:pPr>
            <w:r w:rsidRPr="0010294C">
              <w:rPr>
                <w:rFonts w:ascii="Cambria" w:hAnsi="Cambria"/>
              </w:rPr>
              <w:t>Prof. dr. ing. PAIZS Csaba</w:t>
            </w:r>
          </w:p>
          <w:p w14:paraId="6D2A03CD" w14:textId="279FC020" w:rsidR="003C197C" w:rsidRPr="008C548C" w:rsidRDefault="003C197C" w:rsidP="001F18B8">
            <w:pPr>
              <w:spacing w:line="360" w:lineRule="auto"/>
              <w:jc w:val="center"/>
              <w:rPr>
                <w:rFonts w:ascii="Cambria" w:hAnsi="Cambria"/>
              </w:rPr>
            </w:pPr>
          </w:p>
          <w:p w14:paraId="7FE0D212" w14:textId="77777777" w:rsidR="003C197C" w:rsidRPr="008C548C" w:rsidRDefault="003C197C" w:rsidP="001F18B8">
            <w:pPr>
              <w:spacing w:line="360" w:lineRule="auto"/>
              <w:jc w:val="center"/>
              <w:rPr>
                <w:rFonts w:ascii="Cambria" w:hAnsi="Cambria"/>
              </w:rPr>
            </w:pP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3D1D" w14:textId="77777777" w:rsidR="005F5213" w:rsidRDefault="005F5213" w:rsidP="00D12BC3">
      <w:pPr>
        <w:spacing w:after="0" w:line="240" w:lineRule="auto"/>
      </w:pPr>
      <w:r>
        <w:separator/>
      </w:r>
    </w:p>
  </w:endnote>
  <w:endnote w:type="continuationSeparator" w:id="0">
    <w:p w14:paraId="64A5901B" w14:textId="77777777" w:rsidR="005F5213" w:rsidRDefault="005F5213"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FE621" w14:textId="77777777" w:rsidR="005355C2" w:rsidRDefault="005355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0264" w14:textId="77777777" w:rsidR="005355C2" w:rsidRDefault="005355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FAF0" w14:textId="77777777" w:rsidR="005355C2" w:rsidRDefault="005355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66B4" w14:textId="77777777" w:rsidR="005F5213" w:rsidRDefault="005F5213" w:rsidP="00D12BC3">
      <w:pPr>
        <w:spacing w:after="0" w:line="240" w:lineRule="auto"/>
      </w:pPr>
      <w:r>
        <w:separator/>
      </w:r>
    </w:p>
  </w:footnote>
  <w:footnote w:type="continuationSeparator" w:id="0">
    <w:p w14:paraId="705E8F9A" w14:textId="77777777" w:rsidR="005F5213" w:rsidRDefault="005F5213"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03F2" w14:textId="77777777" w:rsidR="005355C2" w:rsidRDefault="005355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42F4" w14:textId="77777777" w:rsidR="00682FF5" w:rsidRDefault="00682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F6EB" w14:textId="77777777" w:rsidR="005355C2" w:rsidRDefault="00535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1977803">
    <w:abstractNumId w:val="4"/>
  </w:num>
  <w:num w:numId="2" w16cid:durableId="70780785">
    <w:abstractNumId w:val="3"/>
  </w:num>
  <w:num w:numId="3" w16cid:durableId="1980331933">
    <w:abstractNumId w:val="5"/>
  </w:num>
  <w:num w:numId="4" w16cid:durableId="1389305574">
    <w:abstractNumId w:val="8"/>
  </w:num>
  <w:num w:numId="5" w16cid:durableId="1823111834">
    <w:abstractNumId w:val="2"/>
  </w:num>
  <w:num w:numId="6" w16cid:durableId="201990011">
    <w:abstractNumId w:val="10"/>
  </w:num>
  <w:num w:numId="7" w16cid:durableId="754324427">
    <w:abstractNumId w:val="7"/>
  </w:num>
  <w:num w:numId="8" w16cid:durableId="1171992747">
    <w:abstractNumId w:val="6"/>
  </w:num>
  <w:num w:numId="9" w16cid:durableId="1707633495">
    <w:abstractNumId w:val="0"/>
  </w:num>
  <w:num w:numId="10" w16cid:durableId="753867408">
    <w:abstractNumId w:val="9"/>
  </w:num>
  <w:num w:numId="11" w16cid:durableId="15549965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737B5"/>
    <w:rsid w:val="000827E6"/>
    <w:rsid w:val="00084669"/>
    <w:rsid w:val="00091CED"/>
    <w:rsid w:val="000B6EB1"/>
    <w:rsid w:val="000B7D0D"/>
    <w:rsid w:val="000D20FE"/>
    <w:rsid w:val="000D5C50"/>
    <w:rsid w:val="000F20F3"/>
    <w:rsid w:val="000F2DF8"/>
    <w:rsid w:val="000F7ACA"/>
    <w:rsid w:val="0010294C"/>
    <w:rsid w:val="00105C9A"/>
    <w:rsid w:val="00117B5A"/>
    <w:rsid w:val="00123B64"/>
    <w:rsid w:val="001253AA"/>
    <w:rsid w:val="001346BE"/>
    <w:rsid w:val="00155A52"/>
    <w:rsid w:val="001914D4"/>
    <w:rsid w:val="0019757E"/>
    <w:rsid w:val="001A19E8"/>
    <w:rsid w:val="001A4A04"/>
    <w:rsid w:val="001A50C5"/>
    <w:rsid w:val="001C2668"/>
    <w:rsid w:val="001C3E3C"/>
    <w:rsid w:val="001E274A"/>
    <w:rsid w:val="001E3A7F"/>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05E77"/>
    <w:rsid w:val="003328A1"/>
    <w:rsid w:val="00337C60"/>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1FA6"/>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5C2"/>
    <w:rsid w:val="00535AD0"/>
    <w:rsid w:val="005445A2"/>
    <w:rsid w:val="00547DE3"/>
    <w:rsid w:val="0055138F"/>
    <w:rsid w:val="00551CC4"/>
    <w:rsid w:val="0056367D"/>
    <w:rsid w:val="00586682"/>
    <w:rsid w:val="005B2AB4"/>
    <w:rsid w:val="005B2BEB"/>
    <w:rsid w:val="005B5C8E"/>
    <w:rsid w:val="005B66A9"/>
    <w:rsid w:val="005D3A59"/>
    <w:rsid w:val="005E100B"/>
    <w:rsid w:val="005E1610"/>
    <w:rsid w:val="005F30A6"/>
    <w:rsid w:val="005F5213"/>
    <w:rsid w:val="005F7564"/>
    <w:rsid w:val="005F7605"/>
    <w:rsid w:val="006016CF"/>
    <w:rsid w:val="00606962"/>
    <w:rsid w:val="00614B80"/>
    <w:rsid w:val="00615F83"/>
    <w:rsid w:val="006168F2"/>
    <w:rsid w:val="006272B2"/>
    <w:rsid w:val="00632190"/>
    <w:rsid w:val="006354AC"/>
    <w:rsid w:val="00651628"/>
    <w:rsid w:val="00656C7A"/>
    <w:rsid w:val="00657AA8"/>
    <w:rsid w:val="00682FF5"/>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1E8"/>
    <w:rsid w:val="00747F90"/>
    <w:rsid w:val="007526F3"/>
    <w:rsid w:val="007566DE"/>
    <w:rsid w:val="007730F9"/>
    <w:rsid w:val="0078208B"/>
    <w:rsid w:val="007965C1"/>
    <w:rsid w:val="007B5DD0"/>
    <w:rsid w:val="007C0F60"/>
    <w:rsid w:val="007C5637"/>
    <w:rsid w:val="007C631A"/>
    <w:rsid w:val="007C7019"/>
    <w:rsid w:val="007D0416"/>
    <w:rsid w:val="007D6BE3"/>
    <w:rsid w:val="007E4CF3"/>
    <w:rsid w:val="007F519B"/>
    <w:rsid w:val="00807DAE"/>
    <w:rsid w:val="008119F8"/>
    <w:rsid w:val="00812545"/>
    <w:rsid w:val="00820A4F"/>
    <w:rsid w:val="00827CA3"/>
    <w:rsid w:val="00830C38"/>
    <w:rsid w:val="0083358D"/>
    <w:rsid w:val="0084063D"/>
    <w:rsid w:val="0084433E"/>
    <w:rsid w:val="00844EAD"/>
    <w:rsid w:val="0084568F"/>
    <w:rsid w:val="00847940"/>
    <w:rsid w:val="00847A44"/>
    <w:rsid w:val="00854741"/>
    <w:rsid w:val="008547FF"/>
    <w:rsid w:val="00863872"/>
    <w:rsid w:val="0086570A"/>
    <w:rsid w:val="008663BC"/>
    <w:rsid w:val="00885BDD"/>
    <w:rsid w:val="00886616"/>
    <w:rsid w:val="00895EEB"/>
    <w:rsid w:val="00896E10"/>
    <w:rsid w:val="008A3B2D"/>
    <w:rsid w:val="008B15F8"/>
    <w:rsid w:val="008B4B54"/>
    <w:rsid w:val="008C268B"/>
    <w:rsid w:val="008C28C6"/>
    <w:rsid w:val="008C3146"/>
    <w:rsid w:val="008C548C"/>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868ED"/>
    <w:rsid w:val="00996BA6"/>
    <w:rsid w:val="00996E5F"/>
    <w:rsid w:val="009A02E0"/>
    <w:rsid w:val="009A439B"/>
    <w:rsid w:val="009A49DC"/>
    <w:rsid w:val="009B24C8"/>
    <w:rsid w:val="009D6CB7"/>
    <w:rsid w:val="009D7EA7"/>
    <w:rsid w:val="009E0B44"/>
    <w:rsid w:val="009E1A45"/>
    <w:rsid w:val="009E286A"/>
    <w:rsid w:val="009F6D96"/>
    <w:rsid w:val="00A04C02"/>
    <w:rsid w:val="00A2132C"/>
    <w:rsid w:val="00A22AD7"/>
    <w:rsid w:val="00A23D3E"/>
    <w:rsid w:val="00A24211"/>
    <w:rsid w:val="00A32770"/>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1709"/>
    <w:rsid w:val="00C27A32"/>
    <w:rsid w:val="00C344D3"/>
    <w:rsid w:val="00C3571C"/>
    <w:rsid w:val="00C43513"/>
    <w:rsid w:val="00C46D4A"/>
    <w:rsid w:val="00C56E05"/>
    <w:rsid w:val="00C63177"/>
    <w:rsid w:val="00C741E4"/>
    <w:rsid w:val="00C76710"/>
    <w:rsid w:val="00C77DC5"/>
    <w:rsid w:val="00C82027"/>
    <w:rsid w:val="00C82753"/>
    <w:rsid w:val="00C850B8"/>
    <w:rsid w:val="00C9513E"/>
    <w:rsid w:val="00C95666"/>
    <w:rsid w:val="00C96E0E"/>
    <w:rsid w:val="00CA412A"/>
    <w:rsid w:val="00CB1D6E"/>
    <w:rsid w:val="00CB66F3"/>
    <w:rsid w:val="00CB6D9A"/>
    <w:rsid w:val="00CC6CFC"/>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0E32"/>
    <w:rsid w:val="00D851F3"/>
    <w:rsid w:val="00D94607"/>
    <w:rsid w:val="00DA105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1E63"/>
    <w:rsid w:val="00EF5140"/>
    <w:rsid w:val="00F01F2B"/>
    <w:rsid w:val="00F074E4"/>
    <w:rsid w:val="00F2039A"/>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3BE8"/>
    <w:rsid w:val="00FB4CA9"/>
    <w:rsid w:val="00FB5485"/>
    <w:rsid w:val="00FC204E"/>
    <w:rsid w:val="00FC22D5"/>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682F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FF5"/>
    <w:rPr>
      <w:lang w:val="ro-RO"/>
    </w:rPr>
  </w:style>
  <w:style w:type="paragraph" w:styleId="Footer">
    <w:name w:val="footer"/>
    <w:basedOn w:val="Normal"/>
    <w:link w:val="FooterChar"/>
    <w:uiPriority w:val="99"/>
    <w:unhideWhenUsed/>
    <w:rsid w:val="00682F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FF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737B5"/>
    <w:rsid w:val="000B3A17"/>
    <w:rsid w:val="000D63B5"/>
    <w:rsid w:val="000F789F"/>
    <w:rsid w:val="001C1BA5"/>
    <w:rsid w:val="001E7A0E"/>
    <w:rsid w:val="00337C60"/>
    <w:rsid w:val="0036399F"/>
    <w:rsid w:val="003A1FA6"/>
    <w:rsid w:val="003F5C13"/>
    <w:rsid w:val="0042393D"/>
    <w:rsid w:val="00547DE3"/>
    <w:rsid w:val="005921F2"/>
    <w:rsid w:val="006168F2"/>
    <w:rsid w:val="00695264"/>
    <w:rsid w:val="006A5360"/>
    <w:rsid w:val="006A7A5A"/>
    <w:rsid w:val="00795F44"/>
    <w:rsid w:val="00903FED"/>
    <w:rsid w:val="009E286A"/>
    <w:rsid w:val="00A365C9"/>
    <w:rsid w:val="00A426BC"/>
    <w:rsid w:val="00B54211"/>
    <w:rsid w:val="00BF5D62"/>
    <w:rsid w:val="00C344D3"/>
    <w:rsid w:val="00C9768B"/>
    <w:rsid w:val="00D00B6B"/>
    <w:rsid w:val="00E673CB"/>
    <w:rsid w:val="00EC5E83"/>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4D983-9AC2-48E3-87D2-6C3AF74A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1866</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Gabriel Katona</cp:lastModifiedBy>
  <cp:revision>6</cp:revision>
  <dcterms:created xsi:type="dcterms:W3CDTF">2026-04-22T09:59:00Z</dcterms:created>
  <dcterms:modified xsi:type="dcterms:W3CDTF">2026-08-13T08:11:00Z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